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A71" w:rsidRPr="00297910" w:rsidRDefault="00125A71" w:rsidP="003A3B99">
      <w:pPr>
        <w:suppressAutoHyphens/>
        <w:spacing w:after="0" w:line="240" w:lineRule="auto"/>
        <w:rPr>
          <w:rFonts w:ascii="Cambria" w:hAnsi="Cambria" w:cs="Arial"/>
          <w:b/>
          <w:sz w:val="28"/>
          <w:lang w:eastAsia="ar-SA"/>
        </w:rPr>
      </w:pPr>
      <w:bookmarkStart w:id="0" w:name="_GoBack"/>
      <w:bookmarkEnd w:id="0"/>
      <w:r w:rsidRPr="00297910">
        <w:rPr>
          <w:rFonts w:ascii="Cambria" w:hAnsi="Cambria" w:cs="Arial"/>
          <w:b/>
          <w:sz w:val="28"/>
          <w:lang w:eastAsia="ar-SA"/>
        </w:rPr>
        <w:t>WYMAGANIA EDUKACYJNE NA POSZCZEGÓLNE OCENY</w:t>
      </w:r>
      <w:r w:rsidR="003A3B99">
        <w:rPr>
          <w:rFonts w:ascii="Cambria" w:hAnsi="Cambria" w:cs="Arial"/>
          <w:b/>
          <w:sz w:val="28"/>
          <w:lang w:eastAsia="ar-SA"/>
        </w:rPr>
        <w:t xml:space="preserve">  </w:t>
      </w:r>
      <w:r w:rsidRPr="00297910">
        <w:rPr>
          <w:rFonts w:ascii="Cambria" w:hAnsi="Cambria" w:cs="Arial"/>
          <w:b/>
          <w:sz w:val="28"/>
          <w:lang w:eastAsia="ar-SA"/>
        </w:rPr>
        <w:t>KLASA VII SZKOŁY PODSTAWOWEJ</w:t>
      </w:r>
    </w:p>
    <w:p w:rsidR="00125A71" w:rsidRDefault="00125A71" w:rsidP="003A3B99">
      <w:pPr>
        <w:spacing w:after="0" w:line="240" w:lineRule="auto"/>
        <w:jc w:val="both"/>
        <w:rPr>
          <w:rFonts w:ascii="Cambria" w:hAnsi="Cambria"/>
          <w:szCs w:val="20"/>
        </w:rPr>
      </w:pPr>
      <w:r w:rsidRPr="00297910">
        <w:rPr>
          <w:rFonts w:ascii="Cambria" w:hAnsi="Cambria"/>
          <w:szCs w:val="20"/>
        </w:rPr>
        <w:t xml:space="preserve">Poniższy zestaw wymagań edukacyjnych na poszczególne oceny uwzględnia planowane osiągnięcia ucznia w zakresie wiedzy i umiejętności zawarte w rozkładzie materiału i planie wynikowym zintegrowanym z serią </w:t>
      </w:r>
      <w:r w:rsidRPr="00297910">
        <w:rPr>
          <w:rFonts w:ascii="Cambria" w:hAnsi="Cambria" w:cs="Times New Roman"/>
          <w:bCs/>
          <w:i/>
          <w:iCs/>
          <w:szCs w:val="20"/>
        </w:rPr>
        <w:t>Podróże w czasie</w:t>
      </w:r>
      <w:r w:rsidR="008023A7">
        <w:rPr>
          <w:rFonts w:ascii="Cambria" w:hAnsi="Cambria"/>
          <w:szCs w:val="20"/>
        </w:rPr>
        <w:t xml:space="preserve">  wyd.</w:t>
      </w:r>
      <w:r w:rsidR="003A3B99">
        <w:rPr>
          <w:rFonts w:ascii="Cambria" w:hAnsi="Cambria"/>
          <w:szCs w:val="20"/>
        </w:rPr>
        <w:t xml:space="preserve"> </w:t>
      </w:r>
      <w:r w:rsidR="008023A7">
        <w:rPr>
          <w:rFonts w:ascii="Cambria" w:hAnsi="Cambria"/>
          <w:szCs w:val="20"/>
        </w:rPr>
        <w:t>GWO</w:t>
      </w:r>
    </w:p>
    <w:p w:rsidR="003A3B99" w:rsidRPr="003A3B99" w:rsidRDefault="003A3B99" w:rsidP="003A3B99">
      <w:pPr>
        <w:spacing w:after="0" w:line="240" w:lineRule="auto"/>
        <w:jc w:val="both"/>
        <w:rPr>
          <w:rFonts w:ascii="Cambria" w:hAnsi="Cambria"/>
          <w:szCs w:val="20"/>
        </w:rPr>
      </w:pPr>
    </w:p>
    <w:tbl>
      <w:tblPr>
        <w:tblpPr w:leftFromText="141" w:rightFromText="141" w:vertAnchor="text" w:horzAnchor="margin" w:tblpY="41"/>
        <w:tblW w:w="14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w:rsidR="00125A71" w:rsidRPr="00297910" w:rsidTr="00946D87">
        <w:trPr>
          <w:cantSplit/>
          <w:trHeight w:val="185"/>
        </w:trPr>
        <w:tc>
          <w:tcPr>
            <w:tcW w:w="1819" w:type="dxa"/>
            <w:vMerge w:val="restart"/>
            <w:vAlign w:val="center"/>
          </w:tcPr>
          <w:p w:rsidR="00125A71" w:rsidRPr="00297910" w:rsidRDefault="00125A71" w:rsidP="00946D8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>TEMAT LEKCJI</w:t>
            </w:r>
          </w:p>
        </w:tc>
        <w:tc>
          <w:tcPr>
            <w:tcW w:w="12431" w:type="dxa"/>
            <w:gridSpan w:val="5"/>
            <w:vAlign w:val="center"/>
          </w:tcPr>
          <w:p w:rsidR="00125A71" w:rsidRPr="00297910" w:rsidRDefault="00125A71" w:rsidP="00946D8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>WYMAGANIA EDUKACYJNE NA POSZCZEGÓLNE OCENY</w:t>
            </w:r>
          </w:p>
          <w:p w:rsidR="00125A71" w:rsidRPr="00297910" w:rsidRDefault="00125A71" w:rsidP="00946D8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125A71" w:rsidRPr="00297910" w:rsidTr="00946D87">
        <w:trPr>
          <w:cantSplit/>
          <w:trHeight w:val="839"/>
        </w:trPr>
        <w:tc>
          <w:tcPr>
            <w:tcW w:w="1819" w:type="dxa"/>
            <w:vMerge/>
            <w:vAlign w:val="center"/>
          </w:tcPr>
          <w:p w:rsidR="00125A71" w:rsidRPr="00297910" w:rsidRDefault="00125A71" w:rsidP="00946D8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359" w:type="dxa"/>
            <w:vAlign w:val="center"/>
          </w:tcPr>
          <w:p w:rsidR="00125A71" w:rsidRPr="00297910" w:rsidRDefault="00125A71" w:rsidP="00946D8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Poziom konieczny </w:t>
            </w:r>
          </w:p>
          <w:p w:rsidR="00125A71" w:rsidRPr="00297910" w:rsidRDefault="00125A71" w:rsidP="00946D8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dopuszczająca</w:t>
            </w:r>
          </w:p>
        </w:tc>
        <w:tc>
          <w:tcPr>
            <w:tcW w:w="2550" w:type="dxa"/>
            <w:vAlign w:val="center"/>
          </w:tcPr>
          <w:p w:rsidR="00125A71" w:rsidRPr="00297910" w:rsidRDefault="00125A71" w:rsidP="00946D8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Poziom podstawowy </w:t>
            </w:r>
          </w:p>
          <w:p w:rsidR="00125A71" w:rsidRPr="00297910" w:rsidRDefault="00125A71" w:rsidP="00946D8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dostateczna</w:t>
            </w:r>
          </w:p>
        </w:tc>
        <w:tc>
          <w:tcPr>
            <w:tcW w:w="2550" w:type="dxa"/>
            <w:vAlign w:val="center"/>
          </w:tcPr>
          <w:p w:rsidR="00125A71" w:rsidRPr="00297910" w:rsidRDefault="00125A71" w:rsidP="00946D8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Poziom rozszerzający </w:t>
            </w: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dobra</w:t>
            </w:r>
          </w:p>
        </w:tc>
        <w:tc>
          <w:tcPr>
            <w:tcW w:w="2416" w:type="dxa"/>
            <w:vAlign w:val="center"/>
          </w:tcPr>
          <w:p w:rsidR="00125A71" w:rsidRPr="00297910" w:rsidRDefault="00125A71" w:rsidP="00946D8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Poziom dopełniający </w:t>
            </w: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bardzo dobra</w:t>
            </w:r>
          </w:p>
        </w:tc>
        <w:tc>
          <w:tcPr>
            <w:tcW w:w="2556" w:type="dxa"/>
            <w:vAlign w:val="center"/>
          </w:tcPr>
          <w:p w:rsidR="00125A71" w:rsidRPr="00297910" w:rsidRDefault="00125A71" w:rsidP="00946D8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Poziom wykraczający </w:t>
            </w: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celująca</w:t>
            </w: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1. Europa po kongresie wiedeńskim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1814–1815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1815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–postanowienia polityczne kongresu wiedeńskiego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„stary ład”,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legitymizm, równowaga sił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państwa, które miały decydujący głos podczas kongresu wiedeńskiego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–postanowienia terytorialne kongresu wiedeńskiego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naród,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ruchy narodowe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–przyczyny zwołania kongresu wiedeńskiego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–wskazać na mapie obszary, których dotyczyły decyzje terytorialne kongresu wiedeńskiego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datę: 1830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miejsca głównych wystąpień przeciw porządkowi wiedeńskiemu (do 1830)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powstania i cele Świętego Przymierza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wybuchu rewolucji lipcowej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miejsca głównych wystąpień przeciwko porządkowi wiedeńskiemu (do 1830)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sytuację panującą w Europie po kongresie wiedeńskim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przebieg rewolucji lipcowej</w:t>
            </w: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Klemensa von Metternicha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042C44" w:rsidRPr="00297910">
              <w:rPr>
                <w:rFonts w:ascii="Cambria" w:hAnsi="Cambria" w:cs="Times New Roman"/>
                <w:sz w:val="20"/>
                <w:szCs w:val="20"/>
              </w:rPr>
              <w:t>pojęcie: konserwatyzm</w:t>
            </w:r>
          </w:p>
          <w:p w:rsidR="00125A71" w:rsidRPr="00297910" w:rsidRDefault="00125A71" w:rsidP="00946D87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cele istnienia tajnych związków</w:t>
            </w:r>
          </w:p>
          <w:p w:rsidR="00125A71" w:rsidRPr="00297910" w:rsidRDefault="00125A71" w:rsidP="00946D87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okoliczności rozwoju ruchów narodowych w Europie w I połowie XIX w.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poglądy XIX-wiecznych konserwatystów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działalność państw europejskich zmierzającą do uniemożliwienia wybuchu rewolucji w Europie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3. Rewolucja przemysłowa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Jamesa Watta,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okres trwania rewolucji przemysłowej w Anglii (Wielkiej Brytanii) oraz </w:t>
            </w:r>
            <w:r w:rsidR="003E0339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w innych krajach europejskich i Stanach Zjednoczonych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rewolucja przemysłowa, kolonia, rewolucja agrarna, maszyna parowa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pStyle w:val="Zwykytekst1"/>
              <w:widowControl/>
              <w:suppressAutoHyphens w:val="0"/>
              <w:rPr>
                <w:rFonts w:ascii="Cambria" w:hAnsi="Cambria" w:cs="Times New Roman"/>
                <w:kern w:val="0"/>
                <w:sz w:val="20"/>
                <w:szCs w:val="20"/>
                <w:lang w:eastAsia="en-US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kern w:val="0"/>
                <w:sz w:val="20"/>
                <w:szCs w:val="20"/>
                <w:lang w:eastAsia="en-US"/>
              </w:rPr>
              <w:t xml:space="preserve"> wyjaśnić, dlaczego Angl</w:t>
            </w:r>
            <w:r w:rsidR="00042C44" w:rsidRPr="00297910">
              <w:rPr>
                <w:rFonts w:ascii="Cambria" w:hAnsi="Cambria" w:cs="Times New Roman"/>
                <w:kern w:val="0"/>
                <w:sz w:val="20"/>
                <w:szCs w:val="20"/>
                <w:lang w:eastAsia="en-US"/>
              </w:rPr>
              <w:t>ię nazywano „warsztatem świata”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</w:t>
            </w:r>
            <w:r w:rsidR="003E0339" w:rsidRPr="00297910">
              <w:rPr>
                <w:rFonts w:ascii="Cambria" w:hAnsi="Cambria" w:cs="Times New Roman"/>
                <w:sz w:val="20"/>
                <w:szCs w:val="20"/>
              </w:rPr>
              <w:t>aśnić, czym była maszyna parowa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datę</w:t>
            </w:r>
            <w:r w:rsidR="003E0339" w:rsidRPr="00297910">
              <w:rPr>
                <w:rFonts w:ascii="Cambria" w:hAnsi="Cambria" w:cs="Times New Roman"/>
                <w:sz w:val="20"/>
                <w:szCs w:val="20"/>
              </w:rPr>
              <w:t>: 1782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klasa społeczna (klasa wyższa, k</w:t>
            </w:r>
            <w:r w:rsidR="003E0339" w:rsidRPr="00297910">
              <w:rPr>
                <w:rFonts w:ascii="Cambria" w:hAnsi="Cambria" w:cs="Times New Roman"/>
                <w:iCs/>
                <w:sz w:val="20"/>
                <w:szCs w:val="20"/>
              </w:rPr>
              <w:t>lasa średnia, klasa robotnicza)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</w:t>
            </w:r>
            <w:r w:rsidR="003E0339" w:rsidRPr="00297910">
              <w:rPr>
                <w:rFonts w:ascii="Cambria" w:hAnsi="Cambria" w:cs="Times New Roman"/>
                <w:sz w:val="20"/>
                <w:szCs w:val="20"/>
              </w:rPr>
              <w:t>rzyczyny rewolucji przemysłowej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pStyle w:val="Zwykytekst1"/>
              <w:widowControl/>
              <w:suppressAutoHyphens w:val="0"/>
              <w:rPr>
                <w:rFonts w:ascii="Cambria" w:hAnsi="Cambria" w:cs="Times New Roman"/>
                <w:kern w:val="0"/>
                <w:sz w:val="20"/>
                <w:szCs w:val="20"/>
                <w:lang w:eastAsia="en-US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kern w:val="0"/>
                <w:sz w:val="20"/>
                <w:szCs w:val="20"/>
                <w:lang w:eastAsia="en-US"/>
              </w:rPr>
              <w:t xml:space="preserve"> wymienić czynniki, które zadecydowały o przewadze gospodarczej Anglii w </w:t>
            </w:r>
            <w:r w:rsidR="003E0339" w:rsidRPr="00297910">
              <w:rPr>
                <w:rFonts w:ascii="Cambria" w:hAnsi="Cambria" w:cs="Times New Roman"/>
                <w:kern w:val="0"/>
                <w:sz w:val="20"/>
                <w:szCs w:val="20"/>
                <w:lang w:eastAsia="en-US"/>
              </w:rPr>
              <w:t>okresie rewolucji przemysłowej</w:t>
            </w:r>
          </w:p>
          <w:p w:rsidR="00125A71" w:rsidRPr="00297910" w:rsidRDefault="00125A71" w:rsidP="00946D87">
            <w:pPr>
              <w:pStyle w:val="Zwykytekst1"/>
              <w:widowControl/>
              <w:suppressAutoHyphens w:val="0"/>
              <w:rPr>
                <w:rFonts w:ascii="Cambria" w:hAnsi="Cambria" w:cs="Times New Roman"/>
                <w:kern w:val="0"/>
                <w:sz w:val="20"/>
                <w:szCs w:val="20"/>
                <w:lang w:eastAsia="en-US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kern w:val="0"/>
                <w:sz w:val="20"/>
                <w:szCs w:val="20"/>
                <w:lang w:eastAsia="en-US"/>
              </w:rPr>
              <w:t xml:space="preserve"> wymienić sposoby zastosowania maszyny parowej w przemyśle i </w:t>
            </w:r>
            <w:r w:rsidR="003E0339" w:rsidRPr="00297910">
              <w:rPr>
                <w:rFonts w:ascii="Cambria" w:hAnsi="Cambria" w:cs="Times New Roman"/>
                <w:kern w:val="0"/>
                <w:sz w:val="20"/>
                <w:szCs w:val="20"/>
                <w:lang w:eastAsia="en-US"/>
              </w:rPr>
              <w:t>transporcie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 xml:space="preserve"> daty: 1807</w:t>
            </w:r>
            <w:r w:rsidR="003E0339"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>, 1825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 xml:space="preserve"> postacie: George</w:t>
            </w:r>
            <w:r w:rsidR="003E0339"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>’a Stephensona, Roberta Fultona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płodozmian, </w:t>
            </w:r>
            <w:r w:rsidR="003E0339" w:rsidRPr="00297910">
              <w:rPr>
                <w:rFonts w:ascii="Cambria" w:hAnsi="Cambria" w:cs="Times New Roman"/>
                <w:sz w:val="20"/>
                <w:szCs w:val="20"/>
              </w:rPr>
              <w:t>związki zawodowe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wpływ rewolucji przemysłowej na przemiany społeczne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–opisać zmiany w strukturze społecznej, jakie dokonały się pod wpływem rewolucji przemysłowej</w:t>
            </w: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znaczenie maszyny parowej dla r</w:t>
            </w:r>
            <w:r w:rsidR="00EE4E93" w:rsidRPr="00297910">
              <w:rPr>
                <w:rFonts w:ascii="Cambria" w:hAnsi="Cambria" w:cs="Times New Roman"/>
                <w:sz w:val="20"/>
                <w:szCs w:val="20"/>
              </w:rPr>
              <w:t>ozwoju różnych gałęzi przemysłu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ocenić skutki rewolucji przemysłowej w zakresie przemian ekonomicznych i </w:t>
            </w:r>
            <w:r w:rsidR="00EE4E93" w:rsidRPr="00297910">
              <w:rPr>
                <w:rFonts w:ascii="Cambria" w:hAnsi="Cambria" w:cs="Times New Roman"/>
                <w:sz w:val="20"/>
                <w:szCs w:val="20"/>
              </w:rPr>
              <w:t>środowiskowych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warunki życia klasy robotniczej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– ocenić skutki rewolucji przemysłowej </w:t>
            </w:r>
            <w:r w:rsidR="00EE4E93" w:rsidRPr="00297910">
              <w:rPr>
                <w:rFonts w:ascii="Cambria" w:hAnsi="Cambria" w:cs="Times New Roman"/>
                <w:iCs/>
                <w:sz w:val="20"/>
                <w:szCs w:val="20"/>
              </w:rPr>
              <w:t>w zakresie przemian społecznych</w:t>
            </w: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związek między sytuacją klasy robotniczej a groźbą rewolucji w </w:t>
            </w:r>
            <w:r w:rsidR="00EE4E93" w:rsidRPr="00297910">
              <w:rPr>
                <w:rFonts w:ascii="Cambria" w:hAnsi="Cambria" w:cs="Times New Roman"/>
                <w:sz w:val="20"/>
                <w:szCs w:val="20"/>
              </w:rPr>
              <w:t>Europie</w:t>
            </w:r>
          </w:p>
        </w:tc>
      </w:tr>
      <w:tr w:rsidR="00125A71" w:rsidRPr="00297910" w:rsidTr="00946D87">
        <w:trPr>
          <w:trHeight w:val="132"/>
        </w:trPr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4. Ziemie polskie po kongresie wiedeńskim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datę: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1815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Aleksandra I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, Adama Czartoryskiego, Fryderyka Chopina, Adama Mickiewicza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germanizacja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decyzje kongresu wiedeńskiego </w:t>
            </w:r>
            <w:r w:rsidR="00EE4E93" w:rsidRPr="00297910">
              <w:rPr>
                <w:rFonts w:ascii="Cambria" w:hAnsi="Cambria" w:cs="Times New Roman"/>
                <w:sz w:val="20"/>
                <w:szCs w:val="20"/>
              </w:rPr>
              <w:br/>
              <w:t>w sprawie polskiej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–wskazać na mapie podział ziem polskich dokonany podczas kongresu wiedeńskiego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ziemie zabrane,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autonomia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największe wady </w:t>
            </w:r>
            <w:r w:rsidR="00EE4E93" w:rsidRPr="00297910">
              <w:rPr>
                <w:rFonts w:ascii="Cambria" w:hAnsi="Cambria" w:cs="Times New Roman"/>
                <w:sz w:val="20"/>
                <w:szCs w:val="20"/>
              </w:rPr>
              <w:t>konstytucji Królestwa Polskiego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dokonania Królestwa w zakresie gospodarki i </w:t>
            </w:r>
            <w:r w:rsidR="00EE4E93" w:rsidRPr="00297910">
              <w:rPr>
                <w:rFonts w:ascii="Cambria" w:hAnsi="Cambria" w:cs="Times New Roman"/>
                <w:sz w:val="20"/>
                <w:szCs w:val="20"/>
              </w:rPr>
              <w:t>edukacji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dokonania Królestwa w dziedzinie kultury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1819,</w:t>
            </w:r>
            <w:r w:rsidR="00EE4E93" w:rsidRPr="00297910">
              <w:rPr>
                <w:rFonts w:ascii="Cambria" w:hAnsi="Cambria" w:cs="Times New Roman"/>
                <w:sz w:val="20"/>
                <w:szCs w:val="20"/>
              </w:rPr>
              <w:t xml:space="preserve"> 1820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Ksawerego Druckiego-Lubeckiego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ziemianie,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inteligencja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zasady ustrojowe Kró</w:t>
            </w:r>
            <w:r w:rsidR="00EE4E93" w:rsidRPr="00297910">
              <w:rPr>
                <w:rFonts w:ascii="Cambria" w:hAnsi="Cambria" w:cs="Times New Roman"/>
                <w:sz w:val="20"/>
                <w:szCs w:val="20"/>
              </w:rPr>
              <w:t>lestwa Polskiego (Kongresowego)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założenia konstytucji Królestwa Polskie</w:t>
            </w:r>
            <w:r w:rsidR="00EE4E93" w:rsidRPr="00297910">
              <w:rPr>
                <w:rFonts w:ascii="Cambria" w:hAnsi="Cambria" w:cs="Times New Roman"/>
                <w:sz w:val="20"/>
                <w:szCs w:val="20"/>
              </w:rPr>
              <w:t>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sformułować przyczyny stosunku cara Aleksandra I</w:t>
            </w:r>
            <w:r w:rsidR="00EE4E93" w:rsidRPr="00297910">
              <w:rPr>
                <w:rFonts w:ascii="Cambria" w:hAnsi="Cambria" w:cs="Times New Roman"/>
                <w:sz w:val="20"/>
                <w:szCs w:val="20"/>
              </w:rPr>
              <w:t xml:space="preserve"> do Polaków po klęsce Napoleona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–scharakteryzować zmiany sytuacji p</w:t>
            </w:r>
            <w:r w:rsidR="00EE4E93" w:rsidRPr="00297910">
              <w:rPr>
                <w:rFonts w:ascii="Cambria" w:hAnsi="Cambria" w:cs="Times New Roman"/>
                <w:iCs/>
                <w:sz w:val="20"/>
                <w:szCs w:val="20"/>
              </w:rPr>
              <w:t>olitycznej Królestwa do 1825 r.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działalność księcia</w:t>
            </w:r>
            <w:r w:rsidR="00EE4E93" w:rsidRPr="00297910">
              <w:rPr>
                <w:rFonts w:ascii="Cambria" w:hAnsi="Cambria" w:cs="Times New Roman"/>
                <w:sz w:val="20"/>
                <w:szCs w:val="20"/>
              </w:rPr>
              <w:t xml:space="preserve"> Ksawerego Druckiego-Lubeckiego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organizację ziem polskich pod panowaniem Prus i </w:t>
            </w:r>
            <w:r w:rsidR="00EE4E93" w:rsidRPr="00297910">
              <w:rPr>
                <w:rFonts w:ascii="Cambria" w:hAnsi="Cambria" w:cs="Times New Roman"/>
                <w:sz w:val="20"/>
                <w:szCs w:val="20"/>
              </w:rPr>
              <w:t>Austrii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funkcjonowa</w:t>
            </w:r>
            <w:r w:rsidR="00EE4E93" w:rsidRPr="00297910">
              <w:rPr>
                <w:rFonts w:ascii="Cambria" w:hAnsi="Cambria" w:cs="Times New Roman"/>
                <w:sz w:val="20"/>
                <w:szCs w:val="20"/>
              </w:rPr>
              <w:t>nie Rzeczpospolitej Krakowskiej</w:t>
            </w: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położenie Polaków na terenach zaboru pruski</w:t>
            </w:r>
            <w:r w:rsidR="00EE4E93" w:rsidRPr="00297910">
              <w:rPr>
                <w:rFonts w:ascii="Cambria" w:hAnsi="Cambria" w:cs="Times New Roman"/>
                <w:sz w:val="20"/>
                <w:szCs w:val="20"/>
              </w:rPr>
              <w:t>ego (i Prus) oraz austriackiego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różnicę w położeniu Polaków mieszkających pod zaborami oraz na tere</w:t>
            </w:r>
            <w:r w:rsidR="00EE4E93" w:rsidRPr="00297910">
              <w:rPr>
                <w:rFonts w:ascii="Cambria" w:hAnsi="Cambria" w:cs="Times New Roman"/>
                <w:sz w:val="20"/>
                <w:szCs w:val="20"/>
              </w:rPr>
              <w:t>nie Rzeczpospolitej Krakowskiej</w:t>
            </w:r>
          </w:p>
        </w:tc>
      </w:tr>
      <w:tr w:rsidR="00125A71" w:rsidRPr="00297910" w:rsidTr="00946D87">
        <w:trPr>
          <w:trHeight w:val="132"/>
        </w:trPr>
        <w:tc>
          <w:tcPr>
            <w:tcW w:w="1819" w:type="dxa"/>
          </w:tcPr>
          <w:p w:rsidR="00125A71" w:rsidRPr="00297910" w:rsidRDefault="00125A71" w:rsidP="00946D87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5. Powstanie listopadowe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29 XI 1830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wielkiego księcia Konstantego,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 xml:space="preserve">Piotra Wysockiego, cara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M</w:t>
            </w:r>
            <w:r w:rsidR="00042C44" w:rsidRPr="00297910">
              <w:rPr>
                <w:rFonts w:ascii="Cambria" w:hAnsi="Cambria" w:cs="Times New Roman"/>
                <w:sz w:val="20"/>
                <w:szCs w:val="20"/>
              </w:rPr>
              <w:t>ikołaja 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 xml:space="preserve"> cele walki powstańców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sprzysiężenie podchorążych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, noc listopadowa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–przedstawić okoliczności wybuchu powstania listopadowego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1831, 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1832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 xml:space="preserve"> pojęcie: Statut organiczny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niezadowolenia Polaków z sytuacji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 xml:space="preserve"> panującej w Królestwie Polskim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–omówić przebieg nocy listopadowej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–wskazać na mapie miejsca głównych bitew powstania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Józefa C</w:t>
            </w:r>
            <w:r w:rsidR="00652138" w:rsidRPr="00297910">
              <w:rPr>
                <w:rFonts w:ascii="Cambria" w:hAnsi="Cambria" w:cs="Times New Roman"/>
                <w:iCs/>
                <w:sz w:val="20"/>
                <w:szCs w:val="20"/>
              </w:rPr>
              <w:t>hłopickiego, Jana Skrzyneckiego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 xml:space="preserve"> pojęcia: dyktator, Cytadela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najważniejsze wyd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arzenia powstania listopadowego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wpływ postawy części przywódców powsta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nia na przebieg i rezultat walk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stosunek różnych grup społe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czeństwa polskiego do powstania</w:t>
            </w: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skutki klęski powstania listopadowego 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w wymiarze polityc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znym, gospodarczym i społecznym</w:t>
            </w:r>
          </w:p>
        </w:tc>
      </w:tr>
      <w:tr w:rsidR="00125A71" w:rsidRPr="00297910" w:rsidTr="00946D87">
        <w:trPr>
          <w:trHeight w:val="132"/>
        </w:trPr>
        <w:tc>
          <w:tcPr>
            <w:tcW w:w="1819" w:type="dxa"/>
          </w:tcPr>
          <w:p w:rsidR="00125A71" w:rsidRPr="00297910" w:rsidRDefault="00125A71" w:rsidP="00946D87">
            <w:pPr>
              <w:autoSpaceDE w:val="0"/>
              <w:snapToGrid w:val="0"/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6. Wielka Emigracja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Adama Czartoryskiego, Adama Mickiewicza, Juliusza Słowackiego, Zygmunta 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Krasińskiego, Fryderyka Chopina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</w:t>
            </w:r>
            <w:r w:rsidR="00652138" w:rsidRPr="00297910">
              <w:rPr>
                <w:rFonts w:ascii="Cambria" w:hAnsi="Cambria" w:cs="Times New Roman"/>
                <w:iCs/>
                <w:sz w:val="20"/>
                <w:szCs w:val="20"/>
              </w:rPr>
              <w:t>Wielka Emigracja</w:t>
            </w:r>
          </w:p>
          <w:p w:rsidR="00125A71" w:rsidRPr="00297910" w:rsidRDefault="00125A71" w:rsidP="00946D87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popularności idei mesja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nizmu w społeczeństwie polskim.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miejsca głównych skupisk polskich emigrantów polityc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znych po powstaniu listopadowym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wieszcz narodowy, epo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peja narodowa, polski mesjanizm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rolę Wielkiej Emigracji jako przywódców politycznych narodu polskiego po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 xml:space="preserve"> klęsce powstania listopadowego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sytuację uczestników powstania listopadowego po zakończ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eniu walk z Rosją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przyczyny sporów między stronnictwami 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politycznymi Wielkiej Emigracji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042C44" w:rsidRPr="00297910">
              <w:rPr>
                <w:rFonts w:ascii="Cambria" w:hAnsi="Cambria" w:cs="Times New Roman"/>
                <w:sz w:val="20"/>
                <w:szCs w:val="20"/>
              </w:rPr>
              <w:t xml:space="preserve"> pojęcie: amnestia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związki między sytuacją ziem polskich pod zaborami a tematyką literatury polskiej w I połowie XIX w.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okoliczno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ści narodzin Wielkiej Emigracji</w:t>
            </w:r>
          </w:p>
          <w:p w:rsidR="00125A71" w:rsidRPr="00297910" w:rsidRDefault="00125A71" w:rsidP="00946D87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B17950" w:rsidRPr="00297910" w:rsidRDefault="00B17950" w:rsidP="00B1795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dokonania polskich wieszczów narodowych</w:t>
            </w:r>
          </w:p>
          <w:p w:rsidR="00125A71" w:rsidRPr="00297910" w:rsidRDefault="00125A71" w:rsidP="00B1795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B17950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życie i działalność Fryderyka Chopina</w:t>
            </w:r>
          </w:p>
        </w:tc>
      </w:tr>
      <w:tr w:rsidR="00125A71" w:rsidRPr="00297910" w:rsidTr="00946D87">
        <w:trPr>
          <w:trHeight w:val="132"/>
        </w:trPr>
        <w:tc>
          <w:tcPr>
            <w:tcW w:w="1819" w:type="dxa"/>
          </w:tcPr>
          <w:p w:rsidR="00125A71" w:rsidRPr="00297910" w:rsidRDefault="00125A71" w:rsidP="00946D87">
            <w:pPr>
              <w:autoSpaceDE w:val="0"/>
              <w:snapToGrid w:val="0"/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7. Powstanie krakowskie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i Wiosna Ludów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cele polityki zaborc</w:t>
            </w:r>
            <w:r w:rsidR="00B17950" w:rsidRPr="00297910">
              <w:rPr>
                <w:rFonts w:ascii="Cambria" w:hAnsi="Cambria" w:cs="Times New Roman"/>
                <w:sz w:val="20"/>
                <w:szCs w:val="20"/>
              </w:rPr>
              <w:t>ów: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rosyjskiego, pruskiego i austriackiego wobec społeczeństwa polskiego po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 xml:space="preserve"> upadku powstania listopadowego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125A71" w:rsidRPr="00297910" w:rsidRDefault="00125A71" w:rsidP="00946D87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sytuację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w Królestwie Polskim i na ziemiach zabranych po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 xml:space="preserve"> upadku powstania listopadowego</w:t>
            </w:r>
          </w:p>
          <w:p w:rsidR="00125A71" w:rsidRPr="00297910" w:rsidRDefault="00125A71" w:rsidP="00946D87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sytuację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w zaborze pruskim po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 xml:space="preserve"> upadku powstania listopadowego</w:t>
            </w:r>
          </w:p>
          <w:p w:rsidR="00B17950" w:rsidRPr="00297910" w:rsidRDefault="00B17950" w:rsidP="00B1795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125A71" w:rsidRPr="00297910" w:rsidTr="00946D87">
        <w:trPr>
          <w:trHeight w:val="132"/>
        </w:trPr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8. Powstanie styczniowe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22/23 I 1863, 1863–1864, III 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1864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Romualda Traugutta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branka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–przedstawić okoliczności wybuchu powstania styczniowego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–wskazać na mapie miejsca głównych manifestacji patriotycznych w Królestwie ora</w:t>
            </w:r>
            <w:r w:rsidR="00652138" w:rsidRPr="00297910">
              <w:rPr>
                <w:rFonts w:ascii="Cambria" w:hAnsi="Cambria" w:cs="Times New Roman"/>
                <w:iCs/>
                <w:sz w:val="20"/>
                <w:szCs w:val="20"/>
              </w:rPr>
              <w:t>z zasięg powstania styczniowego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B17950" w:rsidRPr="00297910">
              <w:rPr>
                <w:rFonts w:ascii="Cambria" w:hAnsi="Cambria" w:cs="Times New Roman"/>
                <w:sz w:val="20"/>
                <w:szCs w:val="20"/>
              </w:rPr>
              <w:t xml:space="preserve"> postać: cara Aleksandra II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cele polityczne stro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nnictw „białych” i „czerwonych”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Rząd Narodo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wy, tajne państwo, uwłaszczenie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 czego wynikał biern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y stosunek chłopów do powstania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bezpośrednie skutk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i klęski powstania styczniowego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 xml:space="preserve"> daty: 1861–1862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stać: Aleksandra Wielopolskiego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</w:t>
            </w:r>
            <w:r w:rsidR="00B17950" w:rsidRPr="00297910">
              <w:rPr>
                <w:rFonts w:ascii="Cambria" w:hAnsi="Cambria" w:cs="Times New Roman"/>
                <w:sz w:val="20"/>
                <w:szCs w:val="20"/>
              </w:rPr>
              <w:t>e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: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dekret o uwłaszczeniu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złożoność przyczyn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 xml:space="preserve"> wybuchu powstania styczniowego</w:t>
            </w:r>
          </w:p>
          <w:p w:rsidR="00652138" w:rsidRPr="00297910" w:rsidRDefault="00652138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sytuację w Królestwie Polskim przed 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wybuchem powstania styczniowego</w:t>
            </w:r>
          </w:p>
          <w:p w:rsidR="00B17950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w jaki spo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sób funkcjonowało tajne państwo</w:t>
            </w: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652138"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daty: 1853–1856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przebieg powstania z uwzględnien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iem specyfiki działań zbrojnych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problem chłopski w czasie powst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ania i sposoby jego rozwiązania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różnice między reformami uwłaszczeniowymi przeprowadzonymi w zaborach pruskim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, austriackim i rosyjskim</w:t>
            </w:r>
          </w:p>
        </w:tc>
      </w:tr>
      <w:tr w:rsidR="00125A71" w:rsidRPr="00297910" w:rsidTr="00946D87">
        <w:trPr>
          <w:trHeight w:val="132"/>
        </w:trPr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9. Zaborcy wobec ziem dawnej Rzeczpospolitej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 xml:space="preserve"> daty: 1864 – ok. 1890</w:t>
            </w:r>
          </w:p>
          <w:p w:rsidR="00125A71" w:rsidRPr="00297910" w:rsidRDefault="00125A71" w:rsidP="00946D87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cele polityki zaborców w stosunku do społeczeństwa polskiego,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–metody walki Polaków z rusyfikacją i germanizacją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</w:t>
            </w:r>
            <w:r w:rsidR="00A82416" w:rsidRPr="00297910">
              <w:rPr>
                <w:rFonts w:ascii="Cambria" w:hAnsi="Cambria" w:cs="Times New Roman"/>
                <w:iCs/>
                <w:sz w:val="20"/>
                <w:szCs w:val="20"/>
              </w:rPr>
              <w:t>rusyfikacja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 xml:space="preserve"> daty: 1901–1902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Michała Drzymały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–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przeds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tawicieli polskiego pozytywizmu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główne założenia p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rogramowe polskiego pozytywizmu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pozytywizm, praca organiczna, praca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u podstaw,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ruch spółdzielczy, trójlojalizm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przejawy autonomii galicyjskiej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–</w:t>
            </w:r>
            <w:r w:rsidR="00652138"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 xml:space="preserve"> daty: 1871–1878, 1885, 1886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 xml:space="preserve"> postać:</w:t>
            </w:r>
            <w:r w:rsidR="00652138"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>Ottona von Bismarcka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Kulturkampf, rugi pruskie, Komisja Kolonizacyjna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–omówić sytuację w Królestwie Polskim p</w:t>
            </w:r>
            <w:r w:rsidR="00652138" w:rsidRPr="00297910">
              <w:rPr>
                <w:rFonts w:ascii="Cambria" w:hAnsi="Cambria" w:cs="Times New Roman"/>
                <w:iCs/>
                <w:sz w:val="20"/>
                <w:szCs w:val="20"/>
              </w:rPr>
              <w:t>o klęsce powstania styczniowego</w:t>
            </w:r>
          </w:p>
          <w:p w:rsidR="00B17950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ć program polskiego pozytywizmu</w:t>
            </w: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zależność postaw społeczeństwa polskiego wobec zaborców od polityki prowadzonej przez dane państwo zaborcze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politykę władz zaborczych wobec społeczeństwa polskieg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 xml:space="preserve">o 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w zaborze rosyjskim i pruskim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reakcję Polaków 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 xml:space="preserve">na działania władz Rosji 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br/>
              <w:t>i Prus</w:t>
            </w: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okoliczności przyznania autonomi</w:t>
            </w:r>
            <w:r w:rsidR="00652138" w:rsidRPr="00297910">
              <w:rPr>
                <w:rFonts w:ascii="Cambria" w:hAnsi="Cambria" w:cs="Times New Roman"/>
                <w:sz w:val="20"/>
                <w:szCs w:val="20"/>
              </w:rPr>
              <w:t>i Polakom w zaborze austriackim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125A71" w:rsidRPr="00297910" w:rsidTr="00946D87">
        <w:trPr>
          <w:trHeight w:val="132"/>
        </w:trPr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Europa i ziemie polskie po kongresie wi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edeńskim (lekcja powtórzeniowa)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125A71" w:rsidRPr="00297910" w:rsidTr="00946D87">
        <w:trPr>
          <w:trHeight w:val="132"/>
        </w:trPr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10. Zjednoczenie Włoch i Niemiec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 xml:space="preserve"> daty: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1861, 1871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 xml:space="preserve"> postacie: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Camilla Cavoura, Giuseppe Garibaldiego, Ottona von Bismarcka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zjednoczenie oddolne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zjednoczenie odgórne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dlacze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go Włosi dążyli do zjednoczenia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zjednoczone Królestwo Włoch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i obszar Cesarstwa Niemieckiego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skutki zjednoczenia Włoch i Niemi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ec dla kontynentu europejskiego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1859, 18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60, 1864, 1866, 1870, 1870–1871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 xml:space="preserve"> pojęcie: wyprawa tysiąca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główne państwa istniejące na Półwyspie Apenińskim przed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zjednoczeniem Włoch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lokalizować na mapie najważniejsze miejsca i obszary związane z kolejnymi etapami jednoczenia Włoch i Niemiec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A82416"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daty: 1862, 1867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acie: Napoleona III, Wilhelma 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„czerwone koszule”, Zwią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zek Północnoniemiecki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i omówić sytuację polityczną Włoch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i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Niemiec po kongresie wiedeńskim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rolę Camilla Cavoura i Giuseppe Garibaldiego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w procesie jednoczenia Włoch i Ottona von Bismarcka w procesie jednoc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zenia Niemiec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cele i et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apy jednoczenia Włoch i Niemiec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–dostrzec podobieństwa i różnice w procesie jednoczenia Włoch i Niemiec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11. Wojna secesyjna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1861–1865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Abrahama Lincolna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rasizm, secesja, Unia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Konfederacja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,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wojna secesyjna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istnienia niewolni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ctwa w południowych stanach USA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–wymienić najważniejsze różnice między Północą a Południem Stanów Zjednoczonych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–wymienić przycz</w:t>
            </w:r>
            <w:r w:rsidR="00A82416" w:rsidRPr="00297910">
              <w:rPr>
                <w:rFonts w:ascii="Cambria" w:hAnsi="Cambria" w:cs="Times New Roman"/>
                <w:iCs/>
                <w:sz w:val="20"/>
                <w:szCs w:val="20"/>
              </w:rPr>
              <w:t>yny wojny secesyjnej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 xml:space="preserve"> daty: 1860, 1861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 xml:space="preserve"> postać: Roberta Lee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jęcia: federacja, abolicjonizm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związek między wydaniem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proklamacji znoszącej niewolnictwo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a przebiegiem działań zbrojnych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okoliczności, w których doszł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o do secesji 11 stanów Południa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najważniejsze miejsca związane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 xml:space="preserve"> z przebiegiem wojny secesyjnej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445363" w:rsidRPr="00297910">
              <w:rPr>
                <w:rFonts w:ascii="Cambria" w:hAnsi="Cambria" w:cs="Times New Roman"/>
                <w:sz w:val="20"/>
                <w:szCs w:val="20"/>
              </w:rPr>
              <w:t xml:space="preserve"> datę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: 1865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</w:t>
            </w:r>
            <w:r w:rsidR="00445363" w:rsidRPr="00297910">
              <w:rPr>
                <w:rFonts w:ascii="Cambria" w:hAnsi="Cambria" w:cs="Times New Roman"/>
                <w:sz w:val="20"/>
                <w:szCs w:val="20"/>
              </w:rPr>
              <w:t xml:space="preserve"> jankes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ć sytuację niewolników w USA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porównać s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tosunek sił Unii i Konfederacji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 xml:space="preserve"> postać: Williama Shermana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Ku Klux Klan, segregacja rasowa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skutki wojny secesy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jnej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 xml:space="preserve"> omówić cele Ku Klux Klanu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sytuację czarnosk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órych mieszkańców USA po wojnie</w:t>
            </w: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12. Kolonializm w XIX wieku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ramy chronologic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zne kolonializmu i imperializmu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kolonia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kolonializm, imperializm, rasizm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nić główne mocarstwa kolonialne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czynniki, które umożliwiły państwom europejskim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podporządkowanie s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obie w XIX w. większości świata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– wymienić skutki </w:t>
            </w:r>
          </w:p>
          <w:p w:rsidR="00125A71" w:rsidRPr="00297910" w:rsidRDefault="00A82416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XIX-wiecznego imperializmu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metody wykorzystywane przez państwa kolonialne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w celu podporządkowan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ia sobie kolonizowanych terenów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p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olityka „pośredniego panowania”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cechy charakterystyczne kolonializmu od XV do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br/>
              <w:t>XVIII w.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przyczyny i 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sytuować w przestrzeni kierunki oraz zasięg ekspansji kolonialnej państw europejskich </w:t>
            </w:r>
            <w:r w:rsidR="00A82416" w:rsidRPr="00297910">
              <w:rPr>
                <w:rFonts w:ascii="Cambria" w:hAnsi="Cambria" w:cs="Times New Roman"/>
                <w:iCs/>
                <w:sz w:val="20"/>
                <w:szCs w:val="20"/>
              </w:rPr>
              <w:br/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 XIX w.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 xml:space="preserve"> postać: Cecila Rhodes’a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gubernator, </w:t>
            </w:r>
            <w:r w:rsidRPr="00297910">
              <w:rPr>
                <w:rFonts w:ascii="Cambria" w:hAnsi="Cambria" w:cs="Times New Roman"/>
                <w:i/>
                <w:sz w:val="20"/>
                <w:szCs w:val="20"/>
              </w:rPr>
              <w:t>sati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różne formy oporu wobec kolonizatorów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i wyjaśnić prz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yczyny niepowodzeń tych działań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następstwa polityczne i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kulturowe ekspansji kolonialnej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tereny skolonizowane p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 xml:space="preserve">rzez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główne państwa europejskie</w:t>
            </w: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188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1–1889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 xml:space="preserve"> pojęcie: powstanie Mahdiego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polity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kę imperialną Wielkiej Brytanii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i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ocenić skutki polityki kolonialnej prowad</w:t>
            </w:r>
            <w:r w:rsidR="00A82416" w:rsidRPr="00297910">
              <w:rPr>
                <w:rFonts w:ascii="Cambria" w:hAnsi="Cambria" w:cs="Times New Roman"/>
                <w:iCs/>
                <w:sz w:val="20"/>
                <w:szCs w:val="20"/>
              </w:rPr>
              <w:t>zonej przez państwa europejskie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ramy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chronologiczne wojen opiumowych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 xml:space="preserve"> przyczyny wojen opiumowych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opium,</w:t>
            </w:r>
          </w:p>
          <w:p w:rsidR="00125A71" w:rsidRPr="00297910" w:rsidRDefault="00A82416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wojny opiumowe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mówić przebieg wojen opiumowych</w:t>
            </w: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13. Nowe idee w Europie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Karola Marksa,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Marii Skłodowskiej-Curie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socjalizm, komunizm, marksizm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walka klas, proletariat, rewolucja socjalistyczna,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powszechne prawo wyborcze,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kultura masowa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–wymienić główne założenia idei socjalizmu i komunizmu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w jaki sposób kobiety w X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IX w. walczyły o prawa wyborcze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nadprodukcja, kryzys gospodarczy, strajk, partia polityczna,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feminizm, sufrażystki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najważniejsze błędy w poglądach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 xml:space="preserve"> wyrażanych przez Karola Marksa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cele, do których dążyli robotnicy, i st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osowane przez nich metody walki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</w:t>
            </w:r>
            <w:r w:rsidR="00A82416" w:rsidRPr="00297910">
              <w:rPr>
                <w:rFonts w:ascii="Cambria" w:hAnsi="Cambria" w:cs="Times New Roman"/>
                <w:iCs/>
                <w:sz w:val="20"/>
                <w:szCs w:val="20"/>
              </w:rPr>
              <w:t>związek zawodowy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wpływ przemian gospodarczych na kształtow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anie się socjalizmu i komunizmu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funkcjonowanie gospodarek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uprzemysłowionych krajów Europy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–przedstawić poglądy Karola Marksa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–przedstawić nowe zjawiska kulturowe, w tym narodziny kultury masowej i przemiany obyczajowe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pojęcia:koncern, monopol,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socjaldemokracja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, ateizm,</w:t>
            </w:r>
            <w:r w:rsidR="00A82416"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partia robotnicza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sytuac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ję robotników do lat 80. </w:t>
            </w:r>
            <w:r w:rsidR="00445363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XIX w.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zmiany w położeniu robot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ników w XIX w.,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uację kobiet w I połowie XIX w.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metody i efekty walki kobiet o zr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ównanie w prawach z mężczyznami</w:t>
            </w: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dlaczego okres między latami 70. XIX w. a 1914 r. był nazywany piękną epoką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wpływ ideologii socjalistycznej na kształtowanie się świadomości społ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ecznej i politycznej robotników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–scharakteryzować przyczyny i następstwa procesu demokratyzacji życia politycznego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14. Pierwsze polskie partie polityczne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Romana Dmowskiego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, Józefa Piłsudskiego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g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łówne cele narodowej demokracji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założenia programowe Polskiej Partii Socjalistycznej, Socjaldemokracji Królestwa Polskiego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i Litwy oraz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 xml:space="preserve"> Polskiego Stronnictwa Ludowego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 przedstawić główne nurty życia politycznego pod za</w:t>
            </w:r>
            <w:r w:rsidR="00445363" w:rsidRPr="00297910">
              <w:rPr>
                <w:rFonts w:ascii="Cambria" w:hAnsi="Cambria" w:cs="Times New Roman"/>
                <w:iCs/>
                <w:sz w:val="20"/>
                <w:szCs w:val="20"/>
              </w:rPr>
              <w:t>borami na przełomie XIX i XX w.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Stanisława Wojciechowskiego,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Wincentego Witosa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okres narodzin ruchu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narodowego na ziemiach polskich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świadomość narodowa, nacjonalizm,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endecja,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re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alizm polityczny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w jaki sposób narodowcy realizo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wali ideę realizmu politycznego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1893, 1895, 1897,</w:t>
            </w:r>
          </w:p>
          <w:p w:rsidR="00125A71" w:rsidRPr="00297910" w:rsidRDefault="00A82416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1900, 1903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antysemityzm,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egoizm narodowy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zmiany w sposobie rozumienia narodu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w okresie rewolucji fr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ancuskiej i wojen napoleońskich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program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polityczny Narodowej Demokracji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postacie: Róży Luk</w:t>
            </w:r>
            <w:r w:rsidR="00A82416" w:rsidRPr="00297910">
              <w:rPr>
                <w:rFonts w:ascii="Cambria" w:hAnsi="Cambria" w:cs="Times New Roman"/>
                <w:bCs/>
                <w:sz w:val="20"/>
                <w:szCs w:val="20"/>
              </w:rPr>
              <w:t>semburg, Feliksa Dzierżyńskiego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strukturę narodową ziem polskich w II połowie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br/>
              <w:t>XIX w.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formowanie się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ruchu socjalistycznego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i ludowego na ziemiach polskich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działalność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 xml:space="preserve"> Polskiego Stronnictwa Ludowego</w:t>
            </w: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wpływ idei nacjonalizmu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i socjalizmu na kształtowanie się polskiego ruchu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 xml:space="preserve"> politycznego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różnice między programami 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>różnych partii socjalistycznych</w:t>
            </w: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15. Ostatnie lata pod zaborami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22 I 1905, </w:t>
            </w:r>
          </w:p>
          <w:p w:rsidR="00125A71" w:rsidRPr="00297910" w:rsidRDefault="00A82416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1905–1907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rewolucji 1905 roku</w:t>
            </w:r>
            <w:r w:rsidR="00A82416" w:rsidRPr="00297910">
              <w:rPr>
                <w:rFonts w:ascii="Cambria" w:hAnsi="Cambria" w:cs="Times New Roman"/>
                <w:sz w:val="20"/>
                <w:szCs w:val="20"/>
              </w:rPr>
              <w:t xml:space="preserve"> w Rosji i w Królestwie Polskim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</w:t>
            </w:r>
            <w:r w:rsidR="00A82416"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„krwawa niedziela”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–wymienić skutki rewolucji</w:t>
            </w:r>
            <w:r w:rsidR="00A82416"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1905 roku na ziemiach polskich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postulaty </w:t>
            </w:r>
            <w:r w:rsidR="00A82416" w:rsidRPr="00297910">
              <w:rPr>
                <w:rFonts w:ascii="Cambria" w:hAnsi="Cambria" w:cs="Times New Roman"/>
                <w:bCs/>
                <w:sz w:val="20"/>
                <w:szCs w:val="20"/>
              </w:rPr>
              <w:t>Polskiej Partii Socjalistycznej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EF0D7D" w:rsidRPr="00297910" w:rsidRDefault="00125A71" w:rsidP="00EF0D7D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–wymienić osiągnięcia Polakó</w:t>
            </w:r>
            <w:r w:rsidR="00A82416" w:rsidRPr="00297910">
              <w:rPr>
                <w:rFonts w:ascii="Cambria" w:hAnsi="Cambria" w:cs="Times New Roman"/>
                <w:iCs/>
                <w:sz w:val="20"/>
                <w:szCs w:val="20"/>
              </w:rPr>
              <w:t>w w pierwszym okresie rewolucji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A82416"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daty: 1904–1905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</w:t>
            </w:r>
            <w:r w:rsidR="00A82416"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bojówka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podłoże i charakter</w:t>
            </w:r>
            <w:r w:rsidR="00A82416"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konfliktu między endecją a PPS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3E0339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–wyjaśnić okoliczności i charakter konfliktu między przedstawicielami Narodowej Demokracji a Polskiej Part</w:t>
            </w:r>
            <w:r w:rsidR="00A82416" w:rsidRPr="00297910">
              <w:rPr>
                <w:rFonts w:ascii="Cambria" w:hAnsi="Cambria" w:cs="Times New Roman"/>
                <w:iCs/>
                <w:sz w:val="20"/>
                <w:szCs w:val="20"/>
              </w:rPr>
              <w:t>ii Socjalistycznej</w:t>
            </w: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–omówić przebieg rewolucji</w:t>
            </w:r>
            <w:r w:rsidR="00A82416"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1905 roku na ziemiach polskich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wskazać okoliczności, które doprowadziły</w:t>
            </w:r>
            <w:r w:rsidR="00A82416"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do porażki rewolucji 1905 roku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>wskazać mocne i słabe strony rewolucji</w:t>
            </w:r>
            <w:r w:rsidR="00A82416"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1905 roku na ziemiach polskich</w:t>
            </w: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A8241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–przedstawić i ocenić dokonania Polaków w ostatnich latach zaborów</w:t>
            </w:r>
          </w:p>
        </w:tc>
      </w:tr>
      <w:tr w:rsidR="00125A71" w:rsidRPr="00297910" w:rsidTr="00946D87">
        <w:trPr>
          <w:trHeight w:val="838"/>
        </w:trPr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Świat w drugiej połowie X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IX wieku (lekcja powtórzeniowa)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125A71" w:rsidRPr="00297910" w:rsidTr="00946D87">
        <w:trPr>
          <w:trHeight w:val="698"/>
        </w:trPr>
        <w:tc>
          <w:tcPr>
            <w:tcW w:w="1819" w:type="dxa"/>
          </w:tcPr>
          <w:p w:rsidR="00125A71" w:rsidRPr="00297910" w:rsidRDefault="00022DC4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16. Od „zbrojnego pokoju” do I wojny światowej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28 VI 1914, 28 VII 1914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ar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cyksięcia Franciszka Ferdynanda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trójprzymierze (państwa centralne), trójporozumienie (ententa)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państwa należące do wrogich bloków polityczn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o-militarnych i ich sojuszników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 xml:space="preserve"> daty: 1882, 1907, 1914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wojna błyskawiczna, wojna manewrowa, </w:t>
            </w:r>
            <w:r w:rsidR="00D8502D"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wojna </w:t>
            </w:r>
            <w:r w:rsidR="00D8502D"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pozycyjna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główne przyczyny narastania konfliktów między państwami europe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jskimi na przełomie XIX i XX w.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państwo militarystyczne, kocioł bałkański, wyścig zbrojeń, „z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brojny pokój”, plan Schlieffena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znaczenie określeni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 xml:space="preserve">a: 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„wrzenie w bałkańskim kotle”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niepowodzenia planu Schlieffena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przyczyny i wskazać obszary rywalizacj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i między państwami europejskimi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 xml:space="preserve"> sytuację panującą na Bałkanach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okoliczności, w jakich dosz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ło do wybuchu I wojny światowej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–scharakteryzować specyfikę działań wojennych</w:t>
            </w: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wywiad, ultimatum, propa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ganda, Prusy Wschodnie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–złożoność przyczyn, które doprowadziły do wybuchu I wojny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światowej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 czego wynikał entuzjazm ludności państw europe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jskich na wieść o wybuchu wojny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przygotowania państ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w europejskich do wybuchu wojny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postawy społeczeństw państw e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uropejskich wobec wybuchu wojny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przebieg działań zbrojnych w 1914 r.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bCs/>
                <w:sz w:val="20"/>
                <w:szCs w:val="20"/>
              </w:rPr>
              <w:t xml:space="preserve"> w jaki sposób propaganda kształtowała opinię sp</w:t>
            </w:r>
            <w:r w:rsidR="00D8502D" w:rsidRPr="00297910">
              <w:rPr>
                <w:rFonts w:ascii="Cambria" w:hAnsi="Cambria" w:cs="Times New Roman"/>
                <w:bCs/>
                <w:sz w:val="20"/>
                <w:szCs w:val="20"/>
              </w:rPr>
              <w:t>ołeczeństw oraz wizerunek wroga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elementy propagandowe w sposobie przedstawiania przeci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wnika podczas I wojny światowej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złożoność problemu związanego z odpowiedzialnością państw europejsk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ich za wybuch I wojny światowej</w:t>
            </w: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17. Dwie rewolucje w Rosji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3 III 1917, 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6/7 XI 1917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Włodzimierza Lenina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rewolucja lutowa, bolszewicy, rewolucja październikowa, Rosja Radziecka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główne wydarzenia związane z przebiegiem działań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 xml:space="preserve"> zbrojnych na froncie wschodnim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XI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1917 – III 1918, 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III 1918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główne założenia programu politycznego R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ządu Tymczasowego i bolszewików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postanowienia dekretów o pokoju i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 xml:space="preserve"> o ziemi oraz pokoju brzeskiego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Rząd Tymczasowy,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rady delegatów robotniczych i żołnierskich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, dwuwładza, pokój brzeski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linie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frontu wschodniego w p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oszczególnych latach konfliktu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 xml:space="preserve"> daty: 1914, 1915, 1916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Duma, ofensywa B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rusiłowa, zamach stanu, aneksja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–wyjaśnić polityczne i społeczno-gospodarcze przy</w:t>
            </w:r>
            <w:r w:rsidR="00D8502D" w:rsidRPr="00297910">
              <w:rPr>
                <w:rFonts w:ascii="Cambria" w:hAnsi="Cambria" w:cs="Times New Roman"/>
                <w:iCs/>
                <w:sz w:val="20"/>
                <w:szCs w:val="20"/>
              </w:rPr>
              <w:t>czyny wybuchu rewolucji w Rosji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–opisać przebieg rewolucji lutowej i październikowej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ryzować okres dwuwładzy w Rosji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bezpośrednie następstwa rewolucji 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październikowej</w:t>
            </w: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sytuację polityczną i gosp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odarczą Rosji na początku XX w.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działalność Włodzimierza Lenina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powody wzrostu poparcia dla bolszew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ików w społeczeństwie rosyjskim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politykę wewnętrzną i zewnętrzną bolszewików po przej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ęciu władzy w Rosji</w:t>
            </w: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rolę propagandy jako środka 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umożliwiającego zdobycie władzy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wpływ jednostki na losy państw i społeczeństw na przykładzie d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ziałalności Włodzimierza Lenina</w:t>
            </w: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18. Klęska państw centralnych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II 1917, IV 1917, </w:t>
            </w:r>
            <w:r w:rsidR="00D8502D" w:rsidRPr="00297910">
              <w:rPr>
                <w:rFonts w:ascii="Cambria" w:hAnsi="Cambria" w:cs="Times New Roman"/>
                <w:iCs/>
                <w:sz w:val="20"/>
                <w:szCs w:val="20"/>
              </w:rPr>
              <w:t>11 XI 1918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okoliczn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ości przystąpienia USA do wojny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: nieograniczona wojna podwodna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co chcieli osiągnąć Niemcy, ogłaszają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c nieograniczoną wojnę podwodną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rodzaje broni zastosowane podczas wal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k na frontach I wojny światowej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wpływ przystąpienia USA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 xml:space="preserve"> do wojny na przebieg konfliktu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najważniejsze 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wydarzenia na froncie zachodnim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państwa, które po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wstały na gruzach Austro-Węgier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1916, 1918, </w:t>
            </w:r>
          </w:p>
          <w:p w:rsidR="00125A71" w:rsidRPr="00297910" w:rsidRDefault="00D8502D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1918–1919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alianci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, dzika demobilizacja, pandemia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przebieg działań zbrojnych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 xml:space="preserve"> na froncie zachodnim w 1916 r.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stosunek Amerykanów 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do toczącej się w Europie wojny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sytuację panującą na froncie zachodnim 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w 1918 r.</w:t>
            </w: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konsekwencje wojny wynikające z typu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 xml:space="preserve"> prowadzonych działań zbrojnych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okolicznośc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i zakończenia I wojny światowej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proces rozpadu Austro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-Węgier w ostatnim etapie wojny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kulturowe i cywiliz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acyjne skutki I wojny światowej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dostrzec wpływ nowych rodzajów bron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i na przebieg działań wojennych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polityczny, kulturowy i cywilizacyjny obraz Euro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py po zakończeniu konfliktu</w:t>
            </w:r>
          </w:p>
        </w:tc>
      </w:tr>
      <w:tr w:rsidR="00125A71" w:rsidRPr="00297910" w:rsidTr="00946D87">
        <w:trPr>
          <w:trHeight w:val="701"/>
        </w:trPr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19. O wolną Polskę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datę: </w:t>
            </w:r>
            <w:r w:rsidR="00D8502D" w:rsidRPr="00297910">
              <w:rPr>
                <w:rFonts w:ascii="Cambria" w:hAnsi="Cambria" w:cs="Times New Roman"/>
                <w:iCs/>
                <w:sz w:val="20"/>
                <w:szCs w:val="20"/>
              </w:rPr>
              <w:t>5 XI 1916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Józefa Hallera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Pierwsza Kompania Kadrowa, Legiony Polskie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 xml:space="preserve"> daty: VIII 1914, 6 VIII 1914,</w:t>
            </w:r>
            <w:r w:rsidR="00D8502D"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 xml:space="preserve"> I 1918, VI 1918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 xml:space="preserve"> postać: Woodrowa Wilsona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treść odezw wydanych przez do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wództwa wojsk państw zaborczych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treści dotyczące sprawy polskiej w orędziu Wilsona 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br/>
              <w:t>i deklaracji wersalskiej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kryzys pr</w:t>
            </w:r>
            <w:r w:rsidR="00D8502D" w:rsidRPr="00297910">
              <w:rPr>
                <w:rFonts w:ascii="Cambria" w:hAnsi="Cambria" w:cs="Times New Roman"/>
                <w:iCs/>
                <w:sz w:val="20"/>
                <w:szCs w:val="20"/>
              </w:rPr>
              <w:t>zysięgowy, deklaracja wersalska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125A71" w:rsidRPr="00297910" w:rsidRDefault="00125A71" w:rsidP="00946D87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polski czyn zb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rojny podczas I wojny światowej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daty: 1915, VI 1917, 1917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 błękitna armia,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Komitet N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arodowy Polski, Rada Regencyjna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znaczenie orędzia Wilsona i deklaracji 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wersalskiej dla sprawy polskiej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–wyjaśnić </w:t>
            </w:r>
            <w:r w:rsidR="006B3FDE"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i opisać </w:t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międzynarodowe uwarunkowania spraw</w:t>
            </w:r>
            <w:r w:rsidR="00D8502D" w:rsidRPr="00297910">
              <w:rPr>
                <w:rFonts w:ascii="Cambria" w:hAnsi="Cambria" w:cs="Times New Roman"/>
                <w:iCs/>
                <w:sz w:val="20"/>
                <w:szCs w:val="20"/>
              </w:rPr>
              <w:t>y polskiej</w:t>
            </w:r>
          </w:p>
          <w:p w:rsidR="006B3FDE" w:rsidRPr="00297910" w:rsidRDefault="006B3FDE" w:rsidP="00946D87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przyczyny i przebieg kryzysu przysięgowego</w:t>
            </w:r>
          </w:p>
          <w:p w:rsidR="006B3FDE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sytuację Polaków pod koniec 1917 r.</w:t>
            </w: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 xml:space="preserve"> pojęcie: Legion Puławski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stosunek państw zaborczych do sprawy polskiej na począt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ku i w czasie I wojny światowej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zmiany stanowiska państw centralnych oraz Rosji i pozostałych państw ententy w stosunku do sprawy polskiej na przełomie 1916 i 1917 r.</w:t>
            </w: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–ocenić wysiłek zbrojny Polaków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działalność polityków </w:t>
            </w:r>
            <w:r w:rsidR="00D8502D" w:rsidRPr="00297910">
              <w:rPr>
                <w:rFonts w:ascii="Cambria" w:hAnsi="Cambria" w:cs="Times New Roman"/>
                <w:sz w:val="20"/>
                <w:szCs w:val="20"/>
              </w:rPr>
              <w:t>Narodowej Demokracji we Francji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125A71" w:rsidRPr="00297910" w:rsidTr="00946D87">
        <w:trPr>
          <w:trHeight w:val="610"/>
        </w:trPr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I wojna światowa (lekcja powtórz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eniowa)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125A71" w:rsidRPr="00297910" w:rsidTr="00946D87">
        <w:trPr>
          <w:trHeight w:val="271"/>
        </w:trPr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20. Europa i Ameryka po I wojnie światowej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 daty: I 1918, VI 1919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postanowienia traktatu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 wersalskiego w sprawie Niemiec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„wielka trójka”, traktat wersalsk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i, ład wersalski, wielki kryzys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do czego dążyły zwycięskie mocarstwa p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o zakończeniu I wojny światowej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yjaśnić, czym był ład wersalski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nowe państwa powstałe po </w:t>
            </w:r>
            <w:r w:rsidR="00C071A3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I wojnie ś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wiatowej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najważniejsze prze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jawy i skutki wielkiego kryzysu</w:t>
            </w:r>
          </w:p>
          <w:p w:rsidR="00C071A3" w:rsidRPr="00297910" w:rsidRDefault="00C071A3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 dat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ę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: 1929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 postać: Davida Lloyda George’a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wielkiego kryzysu gospodarczego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obszar zdemilitaryzowany, izolacjonizm,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 zasada samostanowienia narodów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najważniejsze p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owody krytyki ładu wersalskiego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państwa 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kry</w:t>
            </w:r>
            <w:r w:rsidR="00C071A3" w:rsidRPr="00297910">
              <w:rPr>
                <w:rFonts w:ascii="Cambria" w:hAnsi="Cambria" w:cs="Times New Roman"/>
                <w:sz w:val="20"/>
                <w:szCs w:val="20"/>
              </w:rPr>
              <w:t>tykujące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 ład wersalski</w:t>
            </w:r>
          </w:p>
          <w:p w:rsidR="00125A71" w:rsidRPr="00297910" w:rsidRDefault="00125A71" w:rsidP="00C071A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 datę: 1933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 pojęcia: kontrybucja, krach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dlaczego ład 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wersalski był poddawany krytyce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jak zmieniał się stosunek A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merykanów do spraw europejskich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sytuację gospodarczą Europy i USA p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o zakończeniu I wojny światowej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dlaczego między zwycięskimi państwami istniał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a sprzeczność interesów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okoliczności wielkiego kryz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ysu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C071A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21. Nazizm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w Niemczech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 daty: 1919–1933, 1933–1945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 postać: Adolfa Hitlera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główne założenia 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ideologii narodowego socjalizmu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Republika Weimarska, narodowy socjalizm (nazizm), obóz koncent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racyjny, Trzecia Rzesza, Führer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6B3F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zagrożenia dla demokracji na przykładzie sposobu przejęcia w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ładzy przez Hitlera w Niemczech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 datę: 1918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głó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wne cechy państwa totalitarnego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NSDAP, państwo totalitarne (totalita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ryzm), militaryzm, antysemityzm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związek między sytuacją gospodarczą a radykaliz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acją społeczeństwa niemieckiego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przyczyny wzrostu popularności Hitlera w społeczeństwie niemieckim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1919, 1923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, 1928, 1929, 1933, 1934, 1938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/>
                <w:sz w:val="20"/>
                <w:szCs w:val="20"/>
              </w:rPr>
              <w:t>Mein Kampf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, ustaw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y norymberskie, noc kryształowa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okoliczności 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powstania Republiki Weimarskiej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 omówić drogę Hitlera do władzy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cechy nie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mieckiego państwa totalitarnego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ć politykę nazistów wobec Żydów</w:t>
            </w: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hiper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inflacja, pucz, gestapo, SA, SS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sytuacj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ę Niemiec po I wojnie światowej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sytuację gospoda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rczą Republiki Weimarskiej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okolicznośc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i i skutki puczu monachijskiego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założenia polityki T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rzeciej Rzeszy i ich realizację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zinterpretować i ocenić ideologię 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narodowego socjalizmu (nazizmu)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22. Komunizm w ZSRR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 daty: 1917–1922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 postać: Józefa Stalina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Armia Czerwona, łagry, Związek Socjalistycznych Republik Rad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zieckich (ZSRR), kult jednostki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862E12" w:rsidRPr="00297910">
              <w:rPr>
                <w:rFonts w:ascii="Cambria" w:hAnsi="Cambria" w:cs="Times New Roman"/>
                <w:sz w:val="20"/>
                <w:szCs w:val="20"/>
              </w:rPr>
              <w:t xml:space="preserve"> cele polityki Stalina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zbrodniczy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 charakter działalności Stalina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przyczyny sukc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esu komunistów w wojnie domowej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skutki uprzemysłowienia 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i kolektywizacji rolnictwa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różne p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rzejawy uwielbienia dla Stalina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ty: 1918, 1921, 1929, 1932–1933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główne założenia komunizmu wojennego i g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ospodarki centralnie planowanej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założenia polityki </w:t>
            </w:r>
          </w:p>
          <w:p w:rsidR="00125A71" w:rsidRPr="00297910" w:rsidRDefault="006B3FDE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NEP-u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dane liczbowe związane ze zbrodniczą działalno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ścią NKWD oraz z wielką czystką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komunizm wojenny, Nowa Polityka Ekonomiczna (NEP),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centralne planowanie, uprzemysłowienie, kolektywizacja, wi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elki głód, NKWD, wielka czystka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 daty: 1922, 1924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„czerwoni”, „biali”,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 czerwony terror, Czeka, kułacy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wpływ totalitaryzmu sowieckiego na 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każdą dziedzinę życia obywateli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 przebieg wojny domowej w Rosji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okoliczności powstania Związku Socjal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istycznych Republik Radzieckich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funkcjonowan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ie systemu totalitarnego w ZSRR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ać cele i metody działania NKWD</w:t>
            </w: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stronnictwa walczące z ko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munistami podczas wojny domowej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etapy formowania się s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ystemu socjalistycznego w Rosji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funkcjonowa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 xml:space="preserve">nie komunizmu wojennego </w:t>
            </w:r>
            <w:r w:rsidR="00862E12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w Rosji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przebieg procesów uprzemysłowienia i kolektywizacji rolnict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wa w ZSRR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wpływ totalitaryzmu na funkcjonowanie społeczeństwa ora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z relacje między jego członkami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cenić system totalitarny w ZSRR</w:t>
            </w:r>
          </w:p>
        </w:tc>
      </w:tr>
      <w:tr w:rsidR="00125A71" w:rsidRPr="00297910" w:rsidTr="00946D87">
        <w:trPr>
          <w:trHeight w:val="271"/>
        </w:trPr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Świat w dwu</w:t>
            </w:r>
            <w:r w:rsidR="006B3FDE" w:rsidRPr="00297910"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dziestoleciu międzywojennym (lekcja powtórzeniowa)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125A71" w:rsidRPr="00297910" w:rsidTr="00946D87">
        <w:trPr>
          <w:trHeight w:val="271"/>
        </w:trPr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23. Odzyskanie niepodległości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10 XI 1918, 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11 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XI 1918, 10 II 1919, </w:t>
            </w:r>
            <w:r w:rsidR="00862E12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20 II 1920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postać: Ignacego Paderewskiego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co się wydarzyło 11 listopada 1918 r.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datę: 1918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postać: Jędrzeja Moraczewskiego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pojęcie: Rada Regencyjna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zagrożenia wynikające z istnieni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a rządu Jędrzeja Moraczewskiego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okoliczności, w jakich doszło 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do odrodzenia państwa polskiego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miejsca powstania pierws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zych ośrodków władzy państwowej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6/7 XI 1918, 1919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postać: Ignacego Daszyńskiego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ugrupowania rywalizując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e o władzę na ziemiach polskich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Polska Organizacja Wojskowa, lewic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a, prawica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wpływ Józefa Piłsudskiego na uspokojeni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e sytuacji na ziemiach polskich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okoliczności powoła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nia rządu Ignacego Daszyńskiego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wpływ jednostki na losy państwa na przykład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zie postaci Józefa Piłsudskiego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działalnoś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ć rządu Jędrzeja Moraczewskiego</w:t>
            </w:r>
          </w:p>
          <w:p w:rsidR="00125A71" w:rsidRPr="00297910" w:rsidRDefault="00125A71" w:rsidP="00862E12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sytuację międzynarodową i jej wpływ na wydarzenia na zie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miach polskich jesienią 1918 r.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działalność ugrupowań rywalizującyc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h o władzę na ziemiach polskich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24. Walka o granice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  <w:lang w:val="it-IT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 xml:space="preserve"> daty: 1 XI 1918, 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 xml:space="preserve">26 XII 1918, VI 1919, </w:t>
            </w:r>
            <w:r w:rsidR="004F6C3C"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br/>
            </w: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lastRenderedPageBreak/>
              <w:t xml:space="preserve">VIII 1919, VIII 1920, </w:t>
            </w:r>
          </w:p>
          <w:p w:rsidR="00125A71" w:rsidRPr="00297910" w:rsidRDefault="00C0263B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it-IT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  <w:lang w:val="it-IT"/>
              </w:rPr>
              <w:t>III 1921, V 1921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postać: Wojciecha Korfantego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–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decyzje paryskiej konferencji po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kojowej w sprawie granic Polski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przyczyny powstań śląskich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Orlęta Lwowskie, powstanie w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ielkopolskie, powstania śląskie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 czego wynikały niekorzystne decyzje konferencji po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kojowej w sprawie granic Polski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czym kierowali się mieszkańcy Śląska, walcząc o przyn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ależność tego obszaru do Polski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decyzje terytorialne konferencji pokojowej w spraw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ie granic Polski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wyniki plebiscytu w sprawie przy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należności 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terytorialnej Śląska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wolne miasto, plebiscyt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korzystneg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o dla Niemców wyniku plebiscytu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wpływ trzeciego powstania śląskiego na ostateczny kształt grani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cy polsko-niemieckiej na Śląsku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t</w:t>
            </w:r>
            <w:r w:rsidR="004F6C3C" w:rsidRPr="00297910">
              <w:rPr>
                <w:rFonts w:ascii="Cambria" w:hAnsi="Cambria" w:cs="Times New Roman"/>
                <w:sz w:val="20"/>
                <w:szCs w:val="20"/>
              </w:rPr>
              <w:t>ragizm walk prowadzonych o Lwów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e obszar plebiscytowy na Śląsku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decyzje alianckiej komisji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plebiscytowej w sprawie Śląska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obszary Śląska przyznane Polsce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daty: I 1919, VII 1920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wyniki 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plebiscytu na 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Warmii i Mazurach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trudności wynikające z realizacji zasady samostanowie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nia narodów na obszarze Ukrainy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utraty przez Polskę Zaolzia oraz wyników 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plebiscytu na Warmii i Mazurach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przebieg walk na obszarz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e Galicji w listopadzie 1918 r.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przyczyny i prz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ebieg powstania wielkopolskiego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okoliczności, w jakich doszło 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do utraty przez Polskę Zaolzia</w:t>
            </w: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stosunek państ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w zachodnich do 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granic polskich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mówić przebieg powstań śląskich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z czego wynikały negatywne relacje między Pol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ską a Niemcami i Czechosłowacją</w:t>
            </w: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konflikt interesów między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oczekiwaniami Polaków dotyczącymi granic państwa polskiego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a dążeniami narodów sąsiednich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125A71" w:rsidRPr="00297910" w:rsidTr="00946D87">
        <w:trPr>
          <w:trHeight w:val="271"/>
        </w:trPr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25. Wojna polsko-</w:t>
            </w:r>
            <w:r w:rsidR="003E0339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-radziecka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daty: 13–16 VIII 1920, III 1921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postanowienia pokoju ryskiego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Bitwa Warszaw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ska, Cud nad 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Wisłą, pokój ryski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znaczenie Bitwy Warszawskiej dla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ocalenia państwowości polskiej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ostateczne gr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anice II Rzeczpospolitej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państwa sąsiednie będąc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e wrogami i przyjaciółmi Polski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daty: IX 1920, X 1920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ie: bunt generała Żeligowskiego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przeb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ieg 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i skutki Bitwy Warszawskiej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prz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yczyny buntu gen. Żeligowskiego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ać na mapie teren Wileńszczyzny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II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1919, V 1919, V 1920, III 1923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Symona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Petlury, Lucjana Żeligowskiego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Rada Obrony Państwa, apel „Ojczyzna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w 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niebezpieczeństwie!”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sytuację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panującą na Ukrainie w 1919 r.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przyczyny i okoliczności wybuchu wojny 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między Polską a Rosją Radziecką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obszary walk w I połowie 1919 r.</w:t>
            </w: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związek między zmianą relacji z Ukrainą 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a przebiegiem walk m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iędzy Polakami a Armią Czerwoną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na czym polegały plany polityczne ko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munistycznych władz 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radzieckich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sać przebieg wyprawy kijowskiej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przebieg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radzieckiej ofensywy w 1920 r.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zagrożenie dla państwowości polskiej wynika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jące z ofensywy Armii Czerwonej</w:t>
            </w:r>
          </w:p>
          <w:p w:rsidR="003E0339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okoliczności zakoń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czenia wojny polsko-radzieckiej</w:t>
            </w: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potrafi:</w:t>
            </w:r>
          </w:p>
          <w:p w:rsidR="00125A71" w:rsidRPr="00297910" w:rsidRDefault="00125A71" w:rsidP="000720C3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zagrożenia dla państwa polskiego powstałe w tra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kcie formowania się jego granic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26. Rzeczpospolita Polska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0720C3" w:rsidRPr="00297910">
              <w:rPr>
                <w:rFonts w:ascii="Cambria" w:hAnsi="Cambria" w:cs="Times New Roman"/>
                <w:sz w:val="20"/>
                <w:szCs w:val="20"/>
              </w:rPr>
              <w:t xml:space="preserve"> datę: 17 III 1921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0720C3" w:rsidRPr="00297910">
              <w:rPr>
                <w:rFonts w:ascii="Cambria" w:hAnsi="Cambria" w:cs="Times New Roman"/>
                <w:sz w:val="20"/>
                <w:szCs w:val="20"/>
              </w:rPr>
              <w:t xml:space="preserve"> postać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Stanisława Wojciechowskiego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główne założenia ustrojowe państwa polski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ego w myśl </w:t>
            </w:r>
            <w:r w:rsidR="000720C3" w:rsidRPr="00297910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onstytucji marcowej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państwo wielonarodowe, Konstytucja m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arcowa, republika parlamentarna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najważniejsze dane statystycz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ne dotyczące II Rzeczpospolitej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prawa i wolności obywatelskie zagwar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antowane w Konstytucji marcowej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jaki wpływ na gospodarkę miały walki prowadzone na ziemiach polskich w latach </w:t>
            </w:r>
          </w:p>
          <w:p w:rsidR="00125A71" w:rsidRPr="00297910" w:rsidRDefault="00C0263B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1914–1921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mocne i słabe strony ustroju II Rzeczpospolitej w myśl postanowień Konstytucji marcowej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aty: 1919, XI 1922, </w:t>
            </w:r>
            <w:r w:rsidR="000720C3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20 XII 1922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traktat o 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ochronie mniejszości narodowych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strukturę narodowościową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i społeczną II Rzeczpospolitej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różnice gospodarcze, kulturowe i społeczne utrudn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iające unifikację ziem polskich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scharakteryzować główne postanowienia Konstytucji marcowej i omówić wprow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adzony przez nią ustrój państwa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zagrożenia dla integralności państwa wynikające z wielonarodowości s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połeczeństwa II Rzeczpospolitej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27. Pierwsze lata niepodległej Polski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B02612" w:rsidRPr="00297910">
              <w:rPr>
                <w:rFonts w:ascii="Cambria" w:hAnsi="Cambria" w:cs="Times New Roman"/>
                <w:sz w:val="20"/>
                <w:szCs w:val="20"/>
              </w:rPr>
              <w:t xml:space="preserve"> postać: Władysława Grabskiego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</w:t>
            </w:r>
            <w:r w:rsidR="00B02612" w:rsidRPr="00297910">
              <w:rPr>
                <w:rFonts w:ascii="Cambria" w:hAnsi="Cambria" w:cs="Times New Roman"/>
                <w:sz w:val="20"/>
                <w:szCs w:val="20"/>
              </w:rPr>
              <w:t>e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B02612" w:rsidRPr="00297910">
              <w:rPr>
                <w:rFonts w:ascii="Cambria" w:hAnsi="Cambria" w:cs="Times New Roman"/>
                <w:sz w:val="20"/>
                <w:szCs w:val="20"/>
              </w:rPr>
              <w:t>szkoła powszechna</w:t>
            </w:r>
          </w:p>
          <w:p w:rsidR="00125A71" w:rsidRPr="00297910" w:rsidRDefault="00125A71" w:rsidP="00B02612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</w:t>
            </w:r>
            <w:r w:rsidR="00B02612" w:rsidRPr="00297910">
              <w:rPr>
                <w:rFonts w:ascii="Cambria" w:hAnsi="Cambria" w:cs="Times New Roman"/>
                <w:sz w:val="20"/>
                <w:szCs w:val="20"/>
              </w:rPr>
              <w:t>1923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hiperinflacja, reformy Grabskiego, reforma walutowa, złoty pol</w:t>
            </w:r>
            <w:r w:rsidR="00B02612" w:rsidRPr="00297910">
              <w:rPr>
                <w:rFonts w:ascii="Cambria" w:hAnsi="Cambria" w:cs="Times New Roman"/>
                <w:sz w:val="20"/>
                <w:szCs w:val="20"/>
              </w:rPr>
              <w:t>ski, Bank Polski, reforma rolna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podstawowe założen</w:t>
            </w:r>
            <w:r w:rsidR="00B02612" w:rsidRPr="00297910">
              <w:rPr>
                <w:rFonts w:ascii="Cambria" w:hAnsi="Cambria" w:cs="Times New Roman"/>
                <w:sz w:val="20"/>
                <w:szCs w:val="20"/>
              </w:rPr>
              <w:t>ia reform Władysława Grabskiego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B02612" w:rsidRPr="00297910">
              <w:rPr>
                <w:rFonts w:ascii="Cambria" w:hAnsi="Cambria" w:cs="Times New Roman"/>
                <w:sz w:val="20"/>
                <w:szCs w:val="20"/>
              </w:rPr>
              <w:t xml:space="preserve"> daty: 1919, 1932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strukturę systemu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edukacji </w:t>
            </w:r>
            <w:r w:rsidR="00B02612" w:rsidRPr="00297910">
              <w:rPr>
                <w:rFonts w:ascii="Cambria" w:hAnsi="Cambria" w:cs="Times New Roman"/>
                <w:sz w:val="20"/>
                <w:szCs w:val="20"/>
              </w:rPr>
              <w:t>po reformie Jędrzejewiczowskiej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reforma Jędrze</w:t>
            </w:r>
            <w:r w:rsidR="00B02612" w:rsidRPr="00297910">
              <w:rPr>
                <w:rFonts w:ascii="Cambria" w:hAnsi="Cambria" w:cs="Times New Roman"/>
                <w:sz w:val="20"/>
                <w:szCs w:val="20"/>
              </w:rPr>
              <w:t>jewiczowska, emisja, parcelacja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:rsidR="00B02612" w:rsidRPr="00297910" w:rsidRDefault="00B02612" w:rsidP="00B02612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potrafi:</w:t>
            </w:r>
          </w:p>
          <w:p w:rsidR="00125A71" w:rsidRPr="00297910" w:rsidRDefault="00B02612" w:rsidP="00B02612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funkcjonowanie systemu edukacji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w pierwszych latach istnienia Rzeczpospolitej i po 1932 r.</w:t>
            </w: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ocenić podstawowe założen</w:t>
            </w:r>
            <w:r w:rsidR="00B02612" w:rsidRPr="00297910">
              <w:rPr>
                <w:rFonts w:ascii="Cambria" w:hAnsi="Cambria" w:cs="Times New Roman"/>
                <w:sz w:val="20"/>
                <w:szCs w:val="20"/>
              </w:rPr>
              <w:t xml:space="preserve">ia reform </w:t>
            </w:r>
            <w:r w:rsidR="00B02612"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Władysława Grabskiego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ocenić skutki reform przeprowadzon</w:t>
            </w:r>
            <w:r w:rsidR="00B02612" w:rsidRPr="00297910">
              <w:rPr>
                <w:rFonts w:ascii="Cambria" w:hAnsi="Cambria" w:cs="Times New Roman"/>
                <w:sz w:val="20"/>
                <w:szCs w:val="20"/>
              </w:rPr>
              <w:t>ych przez Władysława Grabskiego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125A71" w:rsidRPr="00297910" w:rsidTr="00946D87">
        <w:trPr>
          <w:trHeight w:val="271"/>
        </w:trPr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II Rzeczpospolita – formowanie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państwa (lekcja powtórzeniowa)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125A71" w:rsidRPr="00297910" w:rsidTr="00946D87">
        <w:trPr>
          <w:trHeight w:val="271"/>
        </w:trPr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28. Pod rządami sanacji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12–14 V 192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>6, 1926–1939, 1935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C0263B" w:rsidRPr="00297910">
              <w:rPr>
                <w:rFonts w:ascii="Cambria" w:hAnsi="Cambria" w:cs="Times New Roman"/>
                <w:sz w:val="20"/>
                <w:szCs w:val="20"/>
              </w:rPr>
              <w:t xml:space="preserve"> postać: Ignacego Mościckiego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niezadowolenia ludności z sytuac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ji panującej w państwie polskim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sejmokracja, zamach majowy, autorytaryzm, </w:t>
            </w:r>
            <w:r w:rsidR="00B02612" w:rsidRPr="00297910">
              <w:rPr>
                <w:rFonts w:ascii="Cambria" w:hAnsi="Cambria" w:cs="Times New Roman"/>
                <w:sz w:val="20"/>
                <w:szCs w:val="20"/>
              </w:rPr>
              <w:t>sanacja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ęcie: Pierwszy Marszałek Polski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przyczyny, prz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ebieg i skutki zamachu majowego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grupy popierające zamach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 xml:space="preserve"> majowy i sprzeciwiające się mu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 xml:space="preserve">–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okoliczności, które pop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rzedziły zamach majowy w Polsce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argumenty, które skłoniły Piłsudskiego do p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rzeprowadzenia zamachu majowego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sytuację panującą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 xml:space="preserve"> w państwie polskim do 1925 r.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stos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unek rządów sanacji do opozycji</w:t>
            </w:r>
          </w:p>
          <w:p w:rsidR="00125A71" w:rsidRPr="00297910" w:rsidRDefault="00125A71" w:rsidP="00EC42B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bilans ofiar starć podczas walk między stroną rządową a o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ddziałami wiernymi Piłsudskiemu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scha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rakteryzować ustrój autorytarny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porównać autorytarny sposób rządzenia 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z demokratycznym i totalitarnym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EC42B3" w:rsidRPr="00297910">
              <w:rPr>
                <w:rFonts w:ascii="Cambria" w:hAnsi="Cambria" w:cs="Times New Roman"/>
                <w:sz w:val="20"/>
                <w:szCs w:val="20"/>
              </w:rPr>
              <w:t xml:space="preserve"> opisać rządy sanacji</w:t>
            </w:r>
          </w:p>
          <w:p w:rsidR="00125A71" w:rsidRPr="00297910" w:rsidRDefault="00125A71" w:rsidP="00EC42B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oce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nić system autorytarny w Polsce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ocenić postać Marszałka Józef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a Piłsudskiego i jego dokonania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29. Polityka 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zagraniczna II Rzeczpospolitej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 xml:space="preserve"> sąsiadów II Rzeczpospolitej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postanowie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nia układów w Rapallo i Locarno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postanow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ienia paktu o nieagresji z ZSRR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układ w Rapallo, układ w Locarno, pakt o nieagresji z ZSRR, deklaracja o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 xml:space="preserve"> nieagresji, polityka równowagi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I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I Rzeczpospolitą i jej sąsiadów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y: 1921, 1922, 1925, 1932, 1934</w:t>
            </w:r>
          </w:p>
          <w:p w:rsidR="00B02612" w:rsidRPr="00297910" w:rsidRDefault="00B02612" w:rsidP="00B0261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postać: Józefa Becka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 pojęcie: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 xml:space="preserve"> wojna celna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 czego wynikało niekorzystne położenie geopolityczne państwa pol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skiego w okresie międzywojennym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przyczyny 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wybuchu wojny celnej z Niemcami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w jakim celu obóz sanac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ji prowadził politykę równowagi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 xml:space="preserve"> daty: III 1938, 2 X 1938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jaki wpływ na międzynarodową pozycję Polski miały układy w Rap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allo i Locarno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 czego wynikała pozorna poprawa położenia międzynarodowego Polski po dojści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u Hitlera do władzy w Niemczech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okoliczności podpisa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nia układów w Rapallo i Locarno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 wymienić skutki wojny celn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ej z Niemcami</w:t>
            </w: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 czego wynikała niechęć Piłsudskiego do zb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iorowych układów bezpieczeństwa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stosunki dyplomatyczne Po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lski z sąsiadami oraz z Francją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pol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itykę zagraniczną obozu sanacji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podać przykłady łamania postanowień traktatu wersalskiego przez Niemcy i wyjaśn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ić ich wpływ na polską politykę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związek między agresywną polityką Hitlera a reali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zacją celów dyplomacji polskiej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ocenić politykę prowadzoną przez II Rzeczpospolitą w 1938 r.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30. Problemy gospodarcze i narodowościowe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stać: Eugeniusza Kwiatkowskiego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główne mniejszości narodowe zamieszkujące II Rze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czpospolitą oraz ich liczebność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magistrala węglowa, Centralny Okręg Przemys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łowy (COP)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A00C80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A00C80" w:rsidRPr="00297910">
              <w:rPr>
                <w:rFonts w:ascii="Cambria" w:hAnsi="Cambria" w:cs="Times New Roman"/>
                <w:sz w:val="20"/>
                <w:szCs w:val="20"/>
              </w:rPr>
              <w:t xml:space="preserve"> wskazać  Gdynię na mapie </w:t>
            </w:r>
          </w:p>
          <w:p w:rsidR="00125A71" w:rsidRPr="00297910" w:rsidRDefault="00A00C80" w:rsidP="00A00C8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</w:t>
            </w:r>
            <w:r w:rsidR="00125A71" w:rsidRPr="00297910">
              <w:rPr>
                <w:rFonts w:ascii="Cambria" w:hAnsi="Cambria" w:cs="Times New Roman"/>
                <w:sz w:val="20"/>
                <w:szCs w:val="20"/>
              </w:rPr>
              <w:t>położenie C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 xml:space="preserve">entralnego 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Okręgu Przemysłowego</w:t>
            </w:r>
          </w:p>
          <w:p w:rsidR="005B0B1B" w:rsidRPr="00297910" w:rsidRDefault="005B0B1B" w:rsidP="00A00C8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 xml:space="preserve"> datę: 1922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trudności 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gospodarczych państwa polskiego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przyczyny podjęcia decyzji o budo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wie portu w Gdyni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1926, 1926–1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933, 1926–1929, 1929–1935, 1936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pojęcie: Organizacja 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Ukraińskich Nacjonalistów (OUN)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przebieg pro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cesu powstawania miasta i portu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przebieg i skutki wielkie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go kryzysu na ziemiach polskich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działalność mniejszości uk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raińskiej i żydowskiej w Polsce</w:t>
            </w: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najważniejsze zakłady zlokalizowane w obrębie C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entralnego Okręgu Przemysłowego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dlaczego przebieg wielkiego kryzysu był na ziemiach polskich 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dotkliwszy niż w innych krajach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sytuację gospod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arczą Polski w latach 1926–1929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wyjaśnić, jaki wpływ na gospo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 xml:space="preserve">darkę polską miała 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budowa COP-u</w:t>
            </w: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wpływ istnienia portu w Gdyni i magistrali węglowej na sytuacj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ę gospodarczą państwa polskiego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i ocenić politykę narodowościową władz II Rzeczpospolitej z punktu widzenia mniej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szości ukraińskiej i żydowskiej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31. Nauka i kultura II Rzeczpospolitej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dostrzec wpływ radia na życie mi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eszkańców Polski międzywojennej</w:t>
            </w:r>
          </w:p>
          <w:p w:rsidR="00125A71" w:rsidRPr="00297910" w:rsidRDefault="00125A71" w:rsidP="00765E5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opisać rozwój kina w 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Polsce w okresie międzywojennym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1895, 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1924, 1926, 1932, 1938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Józefa Kostrzewskiego, E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ugeniusza Romera, braci Lumière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cie: szkoła lwowsko-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br/>
              <w:t>-warszawska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dokonan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ia wybitnych polskich naukowców</w:t>
            </w: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przedstawicieli polskiej literatury, sztuki</w:t>
            </w:r>
            <w:r w:rsidR="00765E5F" w:rsidRPr="00297910">
              <w:rPr>
                <w:rFonts w:ascii="Cambria" w:hAnsi="Cambria" w:cs="Times New Roman"/>
                <w:sz w:val="20"/>
                <w:szCs w:val="20"/>
              </w:rPr>
              <w:t xml:space="preserve"> oraz polskich aktorów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okresu międzywojennego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 xml:space="preserve"> pojęcie: Instytut Radowy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działalność szkoły lwowsko-</w:t>
            </w:r>
          </w:p>
          <w:p w:rsidR="00125A71" w:rsidRPr="00297910" w:rsidRDefault="00022DC4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-warszawskiej</w:t>
            </w:r>
          </w:p>
          <w:p w:rsidR="00125A71" w:rsidRPr="00297910" w:rsidRDefault="00125A71" w:rsidP="00765E5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dokonania polskich twórcó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w sztuki okresu międzywojennego</w:t>
            </w: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osiągnięcia polskiej li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teratury okresu międzywojennego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125A71" w:rsidRPr="00297910" w:rsidTr="00946D87">
        <w:trPr>
          <w:trHeight w:val="271"/>
        </w:trPr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II Rzeczpospolita – sukcesy i niepo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wodzenia (lekcja powtórzeniowa)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125A71" w:rsidRPr="00297910" w:rsidTr="00946D87">
        <w:trPr>
          <w:trHeight w:val="271"/>
        </w:trPr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125A71" w:rsidRPr="00297910" w:rsidTr="00125A71">
        <w:tc>
          <w:tcPr>
            <w:tcW w:w="181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34. Marsz ku wojnie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daty: 1935–1939, 1937, III 1938, IX 1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 xml:space="preserve">938, </w:t>
            </w:r>
            <w:r w:rsidR="005B0B1B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 xml:space="preserve">23 VIII 1939, </w:t>
            </w:r>
            <w:r w:rsidR="005B0B1B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25 VIII 1939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postacie: Joachima von Ribbentropa, 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Wiaczesława Mołotowa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państwa będą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ce sojusznikami Trzeciej Rzeszy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 xml:space="preserve"> żądania Hitlera wobec 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Polski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postano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wienia paktu Ribbentrop–Mołotow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</w:t>
            </w:r>
            <w:r w:rsidRPr="00297910">
              <w:rPr>
                <w:rFonts w:ascii="Cambria" w:hAnsi="Cambria" w:cs="Times New Roman"/>
                <w:i/>
                <w:sz w:val="20"/>
                <w:szCs w:val="20"/>
              </w:rPr>
              <w:t>Anschluss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>, układ monachijski, pakt Ribbentrop–Mołot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ow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zedstawić cele polityki Hitlera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państwa uczestni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czące w konferencji w Monachium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terytoria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 xml:space="preserve"> opanowane przez Trzecią Rzeszę</w:t>
            </w: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 xml:space="preserve"> decyzję układu monachijskiego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przyczyny prowadzenia przez pańs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twa zachodnie polityki ustępstw</w:t>
            </w:r>
            <w:r w:rsidR="005B0B1B" w:rsidRPr="00297910">
              <w:rPr>
                <w:rFonts w:ascii="Cambria" w:hAnsi="Cambria" w:cs="Times New Roman"/>
                <w:sz w:val="20"/>
                <w:szCs w:val="20"/>
              </w:rPr>
              <w:t xml:space="preserve"> wobec Hitlera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 xml:space="preserve"> wskazać na mapie okręg 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>sudecki</w:t>
            </w:r>
          </w:p>
          <w:p w:rsidR="00125A71" w:rsidRPr="00297910" w:rsidRDefault="00125A71" w:rsidP="005B0B1B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zna: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5B0B1B" w:rsidRPr="00297910">
              <w:rPr>
                <w:rFonts w:ascii="Cambria" w:hAnsi="Cambria" w:cs="Times New Roman"/>
                <w:sz w:val="20"/>
                <w:szCs w:val="20"/>
              </w:rPr>
              <w:t>daty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: 1935, 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1936, X 1938, III 1939, IV 1939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5B0B1B" w:rsidRPr="00297910">
              <w:rPr>
                <w:rFonts w:ascii="Cambria" w:hAnsi="Cambria" w:cs="Times New Roman"/>
                <w:sz w:val="20"/>
                <w:szCs w:val="20"/>
              </w:rPr>
              <w:t>postać</w:t>
            </w:r>
            <w:r w:rsidRPr="00297910">
              <w:rPr>
                <w:rFonts w:ascii="Cambria" w:hAnsi="Cambria" w:cs="Times New Roman"/>
                <w:sz w:val="20"/>
                <w:szCs w:val="20"/>
                <w:lang w:val="en-US"/>
              </w:rPr>
              <w:t>: Neville</w:t>
            </w:r>
            <w:r w:rsidR="00022DC4" w:rsidRPr="00297910">
              <w:rPr>
                <w:rFonts w:ascii="Cambria" w:hAnsi="Cambria" w:cs="Times New Roman"/>
                <w:sz w:val="20"/>
                <w:szCs w:val="20"/>
                <w:lang w:val="en-US"/>
              </w:rPr>
              <w:t>'a Chamberlaina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en-US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remilitaryzacja Nadrenii, oś Berlin–Rzym–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br/>
            </w: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Tokio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kroki podejmowane przez władze Trzeciej Rzeszy w celu zn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iesienia „dyktatu” wersalskiego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okoliczności, w jakich doszło do </w:t>
            </w:r>
            <w:r w:rsidRPr="00297910">
              <w:rPr>
                <w:rFonts w:ascii="Cambria" w:hAnsi="Cambria" w:cs="Times New Roman"/>
                <w:i/>
                <w:sz w:val="20"/>
                <w:szCs w:val="20"/>
              </w:rPr>
              <w:t>Anschlussu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 xml:space="preserve"> Austrii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okol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iczności rozpadu Czechosłowacji</w:t>
            </w:r>
          </w:p>
          <w:p w:rsidR="005B0B1B" w:rsidRPr="00297910" w:rsidRDefault="005B0B1B" w:rsidP="005B0B1B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przedstawić reakcję państw zachodnich na agresję Hitlera wobec Czechosłowacji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rozumie: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pojęcia: pak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t antykominternowski, Wehrmacht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związek między podpisaniem paktu o nieagresji między Trzecią Rzeszą i ZSR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R a wybuchem II wojny światowej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lastRenderedPageBreak/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wymienić 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etapy formowania się państw osi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wyjaśnić okoliczności konfliktu między Trzecią Rzeszą a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 xml:space="preserve"> Czechosłowacją 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br/>
              <w:t>o okręg sudecki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omówić relacje między Polską a Niemcami w pierwszych miesiącach 1939 r.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Uczeń potrafi: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iCs/>
                <w:sz w:val="20"/>
                <w:szCs w:val="20"/>
              </w:rPr>
              <w:t>–</w:t>
            </w:r>
            <w:r w:rsidRPr="00297910">
              <w:rPr>
                <w:rFonts w:ascii="Cambria" w:hAnsi="Cambria" w:cs="Times New Roman"/>
                <w:sz w:val="20"/>
                <w:szCs w:val="20"/>
              </w:rPr>
              <w:t xml:space="preserve"> ocenić stanowisko rządu polskiego w</w:t>
            </w:r>
            <w:r w:rsidR="00022DC4" w:rsidRPr="00297910">
              <w:rPr>
                <w:rFonts w:ascii="Cambria" w:hAnsi="Cambria" w:cs="Times New Roman"/>
                <w:sz w:val="20"/>
                <w:szCs w:val="20"/>
              </w:rPr>
              <w:t>obec żądań Hitlera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125A71" w:rsidRPr="00297910" w:rsidTr="00946D87">
        <w:trPr>
          <w:trHeight w:val="271"/>
        </w:trPr>
        <w:tc>
          <w:tcPr>
            <w:tcW w:w="1819" w:type="dxa"/>
          </w:tcPr>
          <w:p w:rsidR="005B0B1B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Ku wojnie </w:t>
            </w:r>
          </w:p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(lekcja powtórzeniowa)</w:t>
            </w:r>
          </w:p>
        </w:tc>
        <w:tc>
          <w:tcPr>
            <w:tcW w:w="2359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297910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125A71" w:rsidRPr="00125A71" w:rsidTr="00946D87">
        <w:trPr>
          <w:trHeight w:val="271"/>
        </w:trPr>
        <w:tc>
          <w:tcPr>
            <w:tcW w:w="1819" w:type="dxa"/>
          </w:tcPr>
          <w:p w:rsidR="00125A71" w:rsidRDefault="00125A71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97910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  <w:p w:rsidR="005B0B1B" w:rsidRPr="00125A71" w:rsidRDefault="005B0B1B" w:rsidP="00946D8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:rsidR="00125A71" w:rsidRPr="00125A71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125A71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125A71" w:rsidRPr="00125A71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16" w:type="dxa"/>
          </w:tcPr>
          <w:p w:rsidR="00125A71" w:rsidRPr="00125A71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56" w:type="dxa"/>
          </w:tcPr>
          <w:p w:rsidR="00125A71" w:rsidRPr="00125A71" w:rsidRDefault="00125A71" w:rsidP="00946D8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</w:tbl>
    <w:p w:rsidR="00822C69" w:rsidRPr="00125A71" w:rsidRDefault="00822C69">
      <w:pPr>
        <w:rPr>
          <w:rFonts w:ascii="Cambria" w:hAnsi="Cambria"/>
          <w:sz w:val="20"/>
          <w:szCs w:val="20"/>
        </w:rPr>
      </w:pPr>
    </w:p>
    <w:sectPr w:rsidR="00822C69" w:rsidRPr="00125A71" w:rsidSect="003E0339">
      <w:footerReference w:type="default" r:id="rId7"/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485" w:rsidRDefault="004E6485">
      <w:pPr>
        <w:spacing w:after="0" w:line="240" w:lineRule="auto"/>
      </w:pPr>
      <w:r>
        <w:separator/>
      </w:r>
    </w:p>
  </w:endnote>
  <w:endnote w:type="continuationSeparator" w:id="0">
    <w:p w:rsidR="004E6485" w:rsidRDefault="004E6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E12" w:rsidRDefault="008A3FC6">
    <w:pPr>
      <w:pStyle w:val="Stopka"/>
      <w:jc w:val="right"/>
      <w:rPr>
        <w:rFonts w:ascii="Times New Roman" w:hAnsi="Times New Roman" w:cs="Times New Roman"/>
      </w:rPr>
    </w:pPr>
    <w:r>
      <w:fldChar w:fldCharType="begin"/>
    </w:r>
    <w:r w:rsidR="00862E12">
      <w:instrText xml:space="preserve"> PAGE   \* MERGEFORMAT </w:instrText>
    </w:r>
    <w:r>
      <w:fldChar w:fldCharType="separate"/>
    </w:r>
    <w:r w:rsidR="00BA14CB">
      <w:rPr>
        <w:noProof/>
      </w:rPr>
      <w:t>1</w:t>
    </w:r>
    <w:r>
      <w:fldChar w:fldCharType="end"/>
    </w:r>
  </w:p>
  <w:p w:rsidR="00862E12" w:rsidRDefault="00862E12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485" w:rsidRDefault="004E6485">
      <w:pPr>
        <w:spacing w:after="0" w:line="240" w:lineRule="auto"/>
      </w:pPr>
      <w:r>
        <w:separator/>
      </w:r>
    </w:p>
  </w:footnote>
  <w:footnote w:type="continuationSeparator" w:id="0">
    <w:p w:rsidR="004E6485" w:rsidRDefault="004E64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C5D6E"/>
    <w:multiLevelType w:val="hybridMultilevel"/>
    <w:tmpl w:val="30604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26585"/>
    <w:multiLevelType w:val="hybridMultilevel"/>
    <w:tmpl w:val="2BD8670C"/>
    <w:lvl w:ilvl="0" w:tplc="CC78B98E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D6188"/>
    <w:multiLevelType w:val="hybridMultilevel"/>
    <w:tmpl w:val="32146EC0"/>
    <w:lvl w:ilvl="0" w:tplc="BBDC8E00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B75A5"/>
    <w:multiLevelType w:val="hybridMultilevel"/>
    <w:tmpl w:val="1C6EF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15249"/>
    <w:multiLevelType w:val="hybridMultilevel"/>
    <w:tmpl w:val="8B221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062DC3"/>
    <w:multiLevelType w:val="hybridMultilevel"/>
    <w:tmpl w:val="1ABE636E"/>
    <w:lvl w:ilvl="0" w:tplc="4F9C741E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71450"/>
    <w:multiLevelType w:val="hybridMultilevel"/>
    <w:tmpl w:val="327414F0"/>
    <w:lvl w:ilvl="0" w:tplc="3D6E1796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0F1AD1"/>
    <w:multiLevelType w:val="hybridMultilevel"/>
    <w:tmpl w:val="1BA04354"/>
    <w:lvl w:ilvl="0" w:tplc="92CE8BF8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F76DC4"/>
    <w:multiLevelType w:val="hybridMultilevel"/>
    <w:tmpl w:val="8564DEB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5C7843F8"/>
    <w:multiLevelType w:val="hybridMultilevel"/>
    <w:tmpl w:val="7D581DC4"/>
    <w:lvl w:ilvl="0" w:tplc="348C2DB6">
      <w:start w:val="1"/>
      <w:numFmt w:val="bullet"/>
      <w:lvlText w:val="–"/>
      <w:lvlJc w:val="left"/>
      <w:pPr>
        <w:tabs>
          <w:tab w:val="num" w:pos="227"/>
        </w:tabs>
        <w:ind w:left="227" w:hanging="227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0A1B99"/>
    <w:multiLevelType w:val="hybridMultilevel"/>
    <w:tmpl w:val="0718A5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94498B"/>
    <w:multiLevelType w:val="hybridMultilevel"/>
    <w:tmpl w:val="18D86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8E21C3"/>
    <w:multiLevelType w:val="hybridMultilevel"/>
    <w:tmpl w:val="DE04DD8C"/>
    <w:lvl w:ilvl="0" w:tplc="348C2DB6">
      <w:start w:val="1"/>
      <w:numFmt w:val="bullet"/>
      <w:lvlText w:val="–"/>
      <w:lvlJc w:val="left"/>
      <w:pPr>
        <w:tabs>
          <w:tab w:val="num" w:pos="247"/>
        </w:tabs>
        <w:ind w:left="247" w:hanging="227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13" w15:restartNumberingAfterBreak="0">
    <w:nsid w:val="6F6C4602"/>
    <w:multiLevelType w:val="hybridMultilevel"/>
    <w:tmpl w:val="0DB08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639B9"/>
    <w:multiLevelType w:val="hybridMultilevel"/>
    <w:tmpl w:val="7E6201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430B77"/>
    <w:multiLevelType w:val="hybridMultilevel"/>
    <w:tmpl w:val="28E089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3"/>
  </w:num>
  <w:num w:numId="4">
    <w:abstractNumId w:val="11"/>
  </w:num>
  <w:num w:numId="5">
    <w:abstractNumId w:val="14"/>
  </w:num>
  <w:num w:numId="6">
    <w:abstractNumId w:val="8"/>
  </w:num>
  <w:num w:numId="7">
    <w:abstractNumId w:val="0"/>
  </w:num>
  <w:num w:numId="8">
    <w:abstractNumId w:val="4"/>
  </w:num>
  <w:num w:numId="9">
    <w:abstractNumId w:val="10"/>
  </w:num>
  <w:num w:numId="10">
    <w:abstractNumId w:val="12"/>
  </w:num>
  <w:num w:numId="11">
    <w:abstractNumId w:val="6"/>
  </w:num>
  <w:num w:numId="12">
    <w:abstractNumId w:val="7"/>
  </w:num>
  <w:num w:numId="13">
    <w:abstractNumId w:val="5"/>
  </w:num>
  <w:num w:numId="14">
    <w:abstractNumId w:val="2"/>
  </w:num>
  <w:num w:numId="15">
    <w:abstractNumId w:val="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A71"/>
    <w:rsid w:val="00022DC4"/>
    <w:rsid w:val="00042C44"/>
    <w:rsid w:val="000720C3"/>
    <w:rsid w:val="00125A71"/>
    <w:rsid w:val="00267AED"/>
    <w:rsid w:val="00297910"/>
    <w:rsid w:val="003A3B99"/>
    <w:rsid w:val="003E0339"/>
    <w:rsid w:val="00445087"/>
    <w:rsid w:val="00445363"/>
    <w:rsid w:val="004E6485"/>
    <w:rsid w:val="004F6C3C"/>
    <w:rsid w:val="005B0B1B"/>
    <w:rsid w:val="00652138"/>
    <w:rsid w:val="006B3FDE"/>
    <w:rsid w:val="00765E5F"/>
    <w:rsid w:val="008023A7"/>
    <w:rsid w:val="00822C69"/>
    <w:rsid w:val="00862E12"/>
    <w:rsid w:val="0088244F"/>
    <w:rsid w:val="008A3FC6"/>
    <w:rsid w:val="00946D87"/>
    <w:rsid w:val="00A00C80"/>
    <w:rsid w:val="00A82416"/>
    <w:rsid w:val="00B02612"/>
    <w:rsid w:val="00B17950"/>
    <w:rsid w:val="00BA14CB"/>
    <w:rsid w:val="00C0263B"/>
    <w:rsid w:val="00C071A3"/>
    <w:rsid w:val="00C80D91"/>
    <w:rsid w:val="00D76674"/>
    <w:rsid w:val="00D8502D"/>
    <w:rsid w:val="00E20B8D"/>
    <w:rsid w:val="00EC42B3"/>
    <w:rsid w:val="00EE4E93"/>
    <w:rsid w:val="00EE60A9"/>
    <w:rsid w:val="00EF0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6AFC59-284E-4A06-B22A-9C851E63C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5A71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125A71"/>
    <w:pPr>
      <w:widowControl w:val="0"/>
      <w:suppressAutoHyphens/>
      <w:spacing w:after="0" w:line="280" w:lineRule="atLeast"/>
    </w:pPr>
    <w:rPr>
      <w:rFonts w:ascii="Arial" w:hAnsi="Arial" w:cs="Arial"/>
      <w:lang w:eastAsia="ar-SA"/>
    </w:rPr>
  </w:style>
  <w:style w:type="paragraph" w:customStyle="1" w:styleId="Akapitzlist1">
    <w:name w:val="Akapit z listą1"/>
    <w:basedOn w:val="Normalny"/>
    <w:rsid w:val="00125A71"/>
    <w:pPr>
      <w:suppressAutoHyphens/>
      <w:spacing w:after="0" w:line="240" w:lineRule="auto"/>
      <w:ind w:left="720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125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25A71"/>
    <w:rPr>
      <w:rFonts w:ascii="Calibri" w:eastAsia="Times New Roman" w:hAnsi="Calibri" w:cs="Calibri"/>
    </w:rPr>
  </w:style>
  <w:style w:type="paragraph" w:styleId="Stopka">
    <w:name w:val="footer"/>
    <w:basedOn w:val="Normalny"/>
    <w:link w:val="StopkaZnak"/>
    <w:rsid w:val="00125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125A71"/>
    <w:rPr>
      <w:rFonts w:ascii="Calibri" w:eastAsia="Times New Roman" w:hAnsi="Calibri" w:cs="Calibri"/>
    </w:rPr>
  </w:style>
  <w:style w:type="paragraph" w:styleId="Tekstprzypisukocowego">
    <w:name w:val="endnote text"/>
    <w:basedOn w:val="Normalny"/>
    <w:link w:val="TekstprzypisukocowegoZnak"/>
    <w:rsid w:val="00125A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25A71"/>
    <w:rPr>
      <w:rFonts w:ascii="Calibri" w:eastAsia="Times New Roman" w:hAnsi="Calibri" w:cs="Calibri"/>
      <w:sz w:val="20"/>
      <w:szCs w:val="20"/>
    </w:rPr>
  </w:style>
  <w:style w:type="character" w:styleId="Odwoanieprzypisukocowego">
    <w:name w:val="endnote reference"/>
    <w:rsid w:val="00125A71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rsid w:val="00125A7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25A71"/>
    <w:rPr>
      <w:rFonts w:ascii="Calibri" w:eastAsia="Times New Roman" w:hAnsi="Calibri" w:cs="Calibri"/>
      <w:sz w:val="20"/>
      <w:szCs w:val="20"/>
    </w:rPr>
  </w:style>
  <w:style w:type="character" w:styleId="Odwoanieprzypisudolnego">
    <w:name w:val="footnote reference"/>
    <w:rsid w:val="00125A71"/>
    <w:rPr>
      <w:rFonts w:ascii="Times New Roman" w:hAnsi="Times New Roman"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125A71"/>
    <w:pPr>
      <w:framePr w:hSpace="141" w:wrap="auto" w:vAnchor="text" w:hAnchor="margin" w:y="41"/>
      <w:spacing w:after="0" w:line="240" w:lineRule="auto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125A71"/>
    <w:rPr>
      <w:rFonts w:ascii="Calibri" w:eastAsia="Times New Roman" w:hAnsi="Calibri" w:cs="Calibri"/>
      <w:sz w:val="24"/>
      <w:szCs w:val="24"/>
    </w:rPr>
  </w:style>
  <w:style w:type="paragraph" w:customStyle="1" w:styleId="Zwykytekst1">
    <w:name w:val="Zwykły tekst1"/>
    <w:basedOn w:val="Normalny"/>
    <w:rsid w:val="00125A71"/>
    <w:pPr>
      <w:widowControl w:val="0"/>
      <w:suppressAutoHyphens/>
      <w:spacing w:after="0" w:line="240" w:lineRule="auto"/>
    </w:pPr>
    <w:rPr>
      <w:rFonts w:ascii="Courier New" w:hAnsi="Courier New" w:cs="Courier New"/>
      <w:kern w:val="1"/>
      <w:sz w:val="24"/>
      <w:szCs w:val="24"/>
      <w:lang w:eastAsia="ar-SA"/>
    </w:rPr>
  </w:style>
  <w:style w:type="character" w:styleId="Odwoaniedokomentarza">
    <w:name w:val="annotation reference"/>
    <w:rsid w:val="00125A7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25A7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25A71"/>
    <w:rPr>
      <w:rFonts w:ascii="Calibri" w:eastAsia="Times New Roman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125A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125A71"/>
    <w:rPr>
      <w:rFonts w:ascii="Calibri" w:eastAsia="Times New Roman" w:hAnsi="Calibri" w:cs="Calibri"/>
      <w:b/>
      <w:bCs/>
      <w:sz w:val="20"/>
      <w:szCs w:val="20"/>
    </w:rPr>
  </w:style>
  <w:style w:type="paragraph" w:styleId="Tekstdymka">
    <w:name w:val="Balloon Text"/>
    <w:basedOn w:val="Normalny"/>
    <w:link w:val="TekstdymkaZnak"/>
    <w:rsid w:val="00125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25A71"/>
    <w:rPr>
      <w:rFonts w:ascii="Segoe UI" w:eastAsia="Times New Roman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E0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5971</Words>
  <Characters>35832</Characters>
  <Application>Microsoft Office Word</Application>
  <DocSecurity>0</DocSecurity>
  <Lines>298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Korewo</dc:creator>
  <cp:lastModifiedBy>Jarosław</cp:lastModifiedBy>
  <cp:revision>3</cp:revision>
  <dcterms:created xsi:type="dcterms:W3CDTF">2026-09-08T14:15:00Z</dcterms:created>
  <dcterms:modified xsi:type="dcterms:W3CDTF">2026-09-08T14:15:00Z</dcterms:modified>
</cp:coreProperties>
</file>