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EA1" w:rsidRPr="00D54198" w:rsidRDefault="00100EA1" w:rsidP="00B60588">
      <w:pPr>
        <w:suppressAutoHyphens/>
        <w:spacing w:after="0" w:line="240" w:lineRule="auto"/>
        <w:rPr>
          <w:rFonts w:ascii="Cambria" w:hAnsi="Cambria" w:cs="Arial"/>
          <w:b/>
          <w:sz w:val="28"/>
          <w:lang w:eastAsia="ar-SA"/>
        </w:rPr>
      </w:pPr>
      <w:bookmarkStart w:id="0" w:name="_GoBack"/>
      <w:bookmarkEnd w:id="0"/>
      <w:r w:rsidRPr="00D54198">
        <w:rPr>
          <w:rFonts w:ascii="Cambria" w:hAnsi="Cambria" w:cs="Arial"/>
          <w:b/>
          <w:sz w:val="28"/>
          <w:lang w:eastAsia="ar-SA"/>
        </w:rPr>
        <w:t>WYMAGANIA EDUKACYJNE NA POSZCZEGÓLNE OCENYKLASA VI SZKOŁY PODSTAWOWEJ</w:t>
      </w:r>
    </w:p>
    <w:p w:rsidR="00100EA1" w:rsidRPr="00D54198" w:rsidRDefault="00100EA1" w:rsidP="00F27DC0">
      <w:pPr>
        <w:suppressAutoHyphens/>
        <w:spacing w:after="0" w:line="240" w:lineRule="auto"/>
        <w:jc w:val="center"/>
        <w:rPr>
          <w:rFonts w:ascii="Cambria" w:hAnsi="Cambria" w:cs="Arial"/>
          <w:b/>
          <w:sz w:val="24"/>
          <w:szCs w:val="20"/>
          <w:lang w:eastAsia="ar-SA"/>
        </w:rPr>
      </w:pPr>
    </w:p>
    <w:p w:rsidR="00100EA1" w:rsidRPr="00D54198" w:rsidRDefault="00F27DC0" w:rsidP="00F27DC0">
      <w:pPr>
        <w:spacing w:after="0" w:line="240" w:lineRule="auto"/>
        <w:jc w:val="both"/>
        <w:rPr>
          <w:rFonts w:ascii="Cambria" w:hAnsi="Cambria"/>
          <w:szCs w:val="20"/>
        </w:rPr>
      </w:pPr>
      <w:r w:rsidRPr="00D54198">
        <w:rPr>
          <w:rFonts w:ascii="Cambria" w:hAnsi="Cambria"/>
          <w:szCs w:val="20"/>
        </w:rPr>
        <w:t xml:space="preserve">Poniższy zestaw wymagań edukacyjnych na poszczególne oceny uwzględnia planowane osiągnięcia ucznia w zakresie wiedzy i umiejętności zawarte w rozkładzie materiału i planie wynikowym zintegrowanym z serią </w:t>
      </w:r>
      <w:r w:rsidRPr="00D54198">
        <w:rPr>
          <w:rFonts w:ascii="Cambria" w:hAnsi="Cambria" w:cs="Times New Roman"/>
          <w:bCs/>
          <w:i/>
          <w:iCs/>
          <w:szCs w:val="20"/>
        </w:rPr>
        <w:t>Podróże w czasie</w:t>
      </w:r>
      <w:r w:rsidR="00197B70">
        <w:rPr>
          <w:rFonts w:ascii="Cambria" w:hAnsi="Cambria"/>
          <w:szCs w:val="20"/>
        </w:rPr>
        <w:t xml:space="preserve"> wyd.GWO</w:t>
      </w:r>
    </w:p>
    <w:p w:rsidR="00100EA1" w:rsidRPr="00D54198" w:rsidRDefault="00100EA1" w:rsidP="00100EA1">
      <w:pPr>
        <w:jc w:val="both"/>
        <w:rPr>
          <w:rFonts w:ascii="Cambria" w:hAnsi="Cambria"/>
          <w:b/>
          <w:color w:val="FF0000"/>
        </w:rPr>
      </w:pPr>
    </w:p>
    <w:p w:rsidR="00F27DC0" w:rsidRPr="00D54198" w:rsidRDefault="00F27DC0" w:rsidP="00F27DC0">
      <w:pPr>
        <w:spacing w:after="0" w:line="240" w:lineRule="auto"/>
        <w:jc w:val="both"/>
        <w:rPr>
          <w:rFonts w:ascii="Cambria" w:hAnsi="Cambria" w:cs="Times New Roman"/>
          <w:szCs w:val="20"/>
        </w:rPr>
      </w:pPr>
    </w:p>
    <w:tbl>
      <w:tblPr>
        <w:tblpPr w:leftFromText="141" w:rightFromText="141" w:vertAnchor="text" w:horzAnchor="margin" w:tblpY="41"/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5"/>
        <w:gridCol w:w="2345"/>
        <w:gridCol w:w="2533"/>
        <w:gridCol w:w="2617"/>
        <w:gridCol w:w="2400"/>
        <w:gridCol w:w="2540"/>
      </w:tblGrid>
      <w:tr w:rsidR="00F27DC0" w:rsidRPr="00D54198" w:rsidTr="006B3DDE">
        <w:trPr>
          <w:cantSplit/>
          <w:trHeight w:val="185"/>
        </w:trPr>
        <w:tc>
          <w:tcPr>
            <w:tcW w:w="1815" w:type="dxa"/>
            <w:vMerge w:val="restart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>TEMAT LEKCJI</w:t>
            </w:r>
          </w:p>
        </w:tc>
        <w:tc>
          <w:tcPr>
            <w:tcW w:w="12435" w:type="dxa"/>
            <w:gridSpan w:val="5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Cs/>
                <w:sz w:val="20"/>
                <w:szCs w:val="20"/>
              </w:rPr>
              <w:t>WYMAGANIA EDUKACYJNE NA POSZCZEGÓLNE OCENY</w:t>
            </w:r>
          </w:p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27DC0" w:rsidRPr="00D54198" w:rsidTr="006B3DDE">
        <w:trPr>
          <w:cantSplit/>
          <w:trHeight w:val="508"/>
        </w:trPr>
        <w:tc>
          <w:tcPr>
            <w:tcW w:w="1815" w:type="dxa"/>
            <w:vMerge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345" w:type="dxa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 xml:space="preserve">Poziom konieczny </w:t>
            </w:r>
          </w:p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2533" w:type="dxa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>Poziom podstawowy</w:t>
            </w:r>
          </w:p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dostateczna</w:t>
            </w:r>
          </w:p>
        </w:tc>
        <w:tc>
          <w:tcPr>
            <w:tcW w:w="2617" w:type="dxa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 xml:space="preserve">Poziom rozszerzający </w:t>
            </w:r>
          </w:p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dobra</w:t>
            </w:r>
          </w:p>
        </w:tc>
        <w:tc>
          <w:tcPr>
            <w:tcW w:w="2400" w:type="dxa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>Poziom dopełniający</w:t>
            </w:r>
          </w:p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bardzo dobra</w:t>
            </w:r>
          </w:p>
        </w:tc>
        <w:tc>
          <w:tcPr>
            <w:tcW w:w="2540" w:type="dxa"/>
            <w:vAlign w:val="center"/>
          </w:tcPr>
          <w:p w:rsidR="00F27DC0" w:rsidRPr="00D54198" w:rsidRDefault="00F27DC0" w:rsidP="006B3DD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 xml:space="preserve">Poziom wykraczający </w:t>
            </w: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celująca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Wielkie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odkrycia geograficzne</w:t>
            </w: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1492</w:t>
            </w:r>
          </w:p>
          <w:p w:rsidR="00F27DC0" w:rsidRPr="00D54198" w:rsidRDefault="00DD379D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Krzysztofa Kolumba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przykłady roślin i zwierząt sprowadzonych z Ameryki do Europy i odwrotnie</w:t>
            </w:r>
          </w:p>
          <w:p w:rsidR="00100EA1" w:rsidRPr="00D54198" w:rsidRDefault="00100EA1" w:rsidP="006B3DDE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Indianie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 czym polega znaczenie odkrycia Ameryki oraz drogi morskiej do Indii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Europejczycy dążyli do znalezienia drogi morskiej do Indii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na czym polega różnica między celem wyprawy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Kolumba a jej ostatecznym efektem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1498, 1519–1522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Vasco da Gamy, Ferdynanda Magellana</w:t>
            </w:r>
          </w:p>
          <w:p w:rsidR="00100EA1" w:rsidRPr="00D54198" w:rsidRDefault="00100EA1" w:rsidP="006B3DDE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kolonia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przypraw korzennych dla Europejczyków</w:t>
            </w:r>
          </w:p>
          <w:p w:rsidR="00AF229B" w:rsidRPr="00D54198" w:rsidRDefault="00AF229B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 czym polega znaczenie wyprawy Ferdynanda Magellana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Europejczycy handlowali z Indiami</w:t>
            </w:r>
          </w:p>
          <w:p w:rsidR="00F27DC0" w:rsidRPr="00D54198" w:rsidRDefault="00F27DC0" w:rsidP="00AF229B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szlaki wypraw odkrywczych na przełomie XV i XVI w.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nazwy cywilizacji amerykańskich podbitych przez Europejczyków</w:t>
            </w:r>
          </w:p>
          <w:p w:rsidR="00100EA1" w:rsidRPr="00D54198" w:rsidRDefault="00100EA1" w:rsidP="006B3DDE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przyprawy korzenne, karawela, karaka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wpływ pojawienia się Turków osmańskich na handel Europy z Indiami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trudności, jakie musieli pokonać Europejczycy, aby doprowadzić do wypraw oceanicznych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odkrycia dokonane przez Krzysztofa Kolumba i Vasco da Gamę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wymienić najważniejsze skutki wielkich odkryć geograficznych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z perspektywy Europejczyków i mieszkańców innych kontynentów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1453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wynalazki, które umożliwiły odbywanie podróży oceanicznych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="00DD379D" w:rsidRPr="00D54198">
              <w:rPr>
                <w:rFonts w:ascii="Cambria" w:hAnsi="Cambria"/>
                <w:sz w:val="20"/>
                <w:szCs w:val="20"/>
              </w:rPr>
              <w:t>: Daleki Wschód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 czego mogą wynikać różnice w podejściu do znaczenia odkrycia Ameryki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przedstawić, w jaki sposób zmiany w nauce i technice umożliwiły organizację wypraw oceanicznych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przebieg wyprawy Ferdynanda Magellana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ludobójstwo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uzasadnić twierdzenie, że Aztekowie stworzyli zaawansowaną cywilizację</w:t>
            </w:r>
          </w:p>
          <w:p w:rsidR="00F27DC0" w:rsidRPr="00D54198" w:rsidRDefault="00F27DC0" w:rsidP="00AF229B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dostrzec tragedię rdzennych mieszkańców Ameryki po przybyciu </w:t>
            </w:r>
            <w:r w:rsidR="00DD379D" w:rsidRPr="00D54198">
              <w:rPr>
                <w:rFonts w:ascii="Cambria" w:hAnsi="Cambria"/>
                <w:sz w:val="20"/>
                <w:szCs w:val="20"/>
              </w:rPr>
              <w:t>Europejczyków na kontynent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Renesans w Europie</w:t>
            </w: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Leonarda da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Vinci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pojęcie: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odrodzenie (renesans)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wynalezienia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druku</w:t>
            </w:r>
          </w:p>
          <w:p w:rsidR="00F27DC0" w:rsidRPr="00D54198" w:rsidRDefault="00F27DC0" w:rsidP="00AC4A2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Michała Anioła, Rafaela, Erazma z Rotterdamu, Jana Gutenberga,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 xml:space="preserve"> Mikołaja Kopernika, Galileusza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00EA1" w:rsidRPr="00D54198" w:rsidRDefault="00F27DC0" w:rsidP="00100EA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humaniści</w:t>
            </w:r>
          </w:p>
          <w:p w:rsidR="00AC4A27" w:rsidRPr="00D54198" w:rsidRDefault="00AC4A27" w:rsidP="00AC4A2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czym się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zajmowali humaniści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dokonania wybi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tnych przedstawicieli renesansu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cechy charakterystyczne sztuki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renesansu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AC4A27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ok. 1450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człowiek renesansu, teleskop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wymienić czynniki, które zadecydowały o narodzeniu się humanizmu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we Włoszech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dokonać charakterystyki wzorca osobowego człowieka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renesansu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stosunek humanistów do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człowieka i religii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chronologicz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ne epoki odrodzenia (renesansu)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teoria geocen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tryczna, teoria heliocentryczna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istotę odkr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ycia dokonanego przez Kopernika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różnice w sposobie widzenia człowieka i świata w epoce średniowiecznej i w renesansie</w:t>
            </w:r>
          </w:p>
          <w:p w:rsidR="00100EA1" w:rsidRPr="00D54198" w:rsidRDefault="00F27DC0" w:rsidP="00D5419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porównać średniowieczne i nowożytne poglądy na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temat budowy wszechświata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związek między rozwojem renesansu a końcem średniowieczn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ego uniwersalizmu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argumentować w dyskusji dotyczącej znaczenia zmian, jakie zaszły w Europie w XV i XVI w.</w:t>
            </w:r>
          </w:p>
          <w:p w:rsidR="00F27DC0" w:rsidRPr="00D54198" w:rsidRDefault="00F27DC0" w:rsidP="006B3DDE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3.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Reformacja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 Europie</w:t>
            </w: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datę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: 1517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ać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: Marcina Lutra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luteranizm (Kościół luterański),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reformacja, kalwinizm (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Kościół kalwiński)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wskazać obszary, na których rozwinęły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się główne wyznania reformowane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ć: Jana Kalwina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dlaczego ruch zapoczątkowany przez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Lutra został nazwany reformacją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okreś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lić zasięg reformacji w Europie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AC4A27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1555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różnice między katolicyzmem a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luteranizmem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postanowienie pokoju w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Augsburgu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ind w:left="28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pojęcie: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protestanci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przyczyny 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sukcesu luteranizmu w Niemczech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AC4A2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rolę druku w rozpowszechnian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iu informacji o poglądach Lutra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AC4A27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1536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główne założenia kalwinizmu 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nepotyzm, kaznodziej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a, Rzesza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związek między założeniami kalwinizmu a syt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uacją materialną jego wyznawców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 okoliczności, w </w:t>
            </w:r>
            <w:r w:rsidR="00AC4A27" w:rsidRPr="00D54198">
              <w:rPr>
                <w:rFonts w:ascii="Cambria" w:hAnsi="Cambria" w:cs="Times New Roman"/>
                <w:sz w:val="20"/>
                <w:szCs w:val="20"/>
              </w:rPr>
              <w:t>jakich doszło do reformacji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poglądy Marcina Lutra i </w:t>
            </w:r>
            <w:r w:rsidR="00AC4A27" w:rsidRPr="00D54198">
              <w:rPr>
                <w:rFonts w:ascii="Cambria" w:hAnsi="Cambria" w:cs="Times New Roman"/>
                <w:sz w:val="20"/>
                <w:szCs w:val="20"/>
              </w:rPr>
              <w:t>Jana Kalwina</w:t>
            </w:r>
          </w:p>
          <w:p w:rsidR="00100EA1" w:rsidRPr="00D54198" w:rsidRDefault="00F27DC0" w:rsidP="00100EA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wpływ reformacji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na sytuację w Ni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emczech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sytuację panującą w Kościele kato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lickim na przełomie XV i XVI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sposób zakończeni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a wojen religijnych w Niemczech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sformułować wniosek na temat możliwych reakcji Kościoła katolickiego na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reformację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jakie ludzkie słabości sprawiły, że próba zreformowania Kościoła doprowadziła do 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wojen i przelewu krwi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4.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Reforma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Kościoła katolickiego</w:t>
            </w: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postanowienia soboru trydenckiego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sobór trydencki, kontrreformacja</w:t>
            </w:r>
          </w:p>
          <w:p w:rsidR="00F27DC0" w:rsidRPr="00D54198" w:rsidRDefault="00F27DC0" w:rsidP="009B4C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Ignacego Loyoli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cele istnienia zakonu jezuitów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jezuici (Towarzystwo Jezusowe),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Indeks ksiąg zakazanych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wskazać przykłady dzieł,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które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znalazły się na 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Indeksie ksiąg zakazanych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datę: 1534, 1542, </w:t>
            </w:r>
          </w:p>
          <w:p w:rsidR="00100EA1" w:rsidRPr="00D54198" w:rsidRDefault="00F27DC0" w:rsidP="00100EA1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1545–1563, 1559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Święte Oficjum, inkwizycja, kolegia jezuickie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 czym polega dwojakość znaczenia pojęcia kontrreformacja</w:t>
            </w:r>
          </w:p>
          <w:p w:rsidR="00100EA1" w:rsidRPr="00D54198" w:rsidRDefault="00100EA1" w:rsidP="00100EA1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dlaczego niektóre dzieła znalazły się na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Indeksie ksiąg zakazanych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okoliczności powstania zakonu jezuitów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działalność jezuitów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 Giordana Bruna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przyczyny końca średniowiecznego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uniwersalizmu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humanizm i reformacja stały w sprzeczności ze średniowiecznym uniwersalizmem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działalność Świętego Oficjum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przypa</w:t>
            </w:r>
            <w:r w:rsidR="00AC4A27" w:rsidRPr="00D54198">
              <w:rPr>
                <w:rFonts w:ascii="Cambria" w:hAnsi="Cambria"/>
                <w:sz w:val="20"/>
                <w:szCs w:val="20"/>
              </w:rPr>
              <w:t>dek Giordana Bruna i Galileusza</w:t>
            </w:r>
          </w:p>
          <w:p w:rsidR="00AC4A27" w:rsidRPr="00D54198" w:rsidRDefault="00F27DC0" w:rsidP="00AC4A2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określić, w jakim stopniu sobór trydencki i inkwizycja zrealizowały cel, jakim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było powstrzymanie reformacji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dokonania soboru trydenckiego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działalność inkwizycji oraz jezuitów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argumentować w dyskusji o sukcesie lub porażce działalności kontrreformacyjnej Kościoła katolickiego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>Początki epoki nowożytnej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53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5.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Czasy zygmuntowskie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1572</w:t>
            </w:r>
          </w:p>
          <w:p w:rsidR="00F27DC0" w:rsidRPr="00D54198" w:rsidRDefault="00F27DC0" w:rsidP="009B4C1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Zygmunta I Starego, Zygmunta II Augusta, Bony</w:t>
            </w:r>
          </w:p>
          <w:p w:rsidR="00F27DC0" w:rsidRPr="00D54198" w:rsidRDefault="00F27DC0" w:rsidP="009B4C1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chronologiczne czasów zygmuntowskich i złotego wieku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pojęcia: złoty wiek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czym przejawiał się złoty wiek w dziejach państwa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-litewskiego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1525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Albrechta Hohenzollerna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hołd pruski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9B4C1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wygasła dynastia Jagiellonów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Barbary Radziwiłłówny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działalność królowej Bony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politykę prowadzoną przez Zygmunta I Starego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najważniejsze wydarzenia związane z polityką prowadzoną przez Zygmunta I Starego i Zygmunta II Augusta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1563–1570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hołdu pruskiego dla państwa polsko-litewskiego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 wznowienia konfliktu między Polską a zakonem krzyżackim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omówić przebieg wojny polsko-krzyżackiej</w:t>
            </w:r>
          </w:p>
          <w:p w:rsidR="00100EA1" w:rsidRPr="00D54198" w:rsidRDefault="00100EA1" w:rsidP="009B4C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zinterpretować symbolikę obrazu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Hołd pruski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politykę prowadzoną przez Zygmunta I Starego i Zygmunta II Augusta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uzasadnić, że okres panowania dwóch ostatnich Jagiellonów jest słusznie zaliczany do złotego wieku Polski i Litwy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6.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Tolerancja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religijna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 Polsce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zdania: „Nie jestem królem waszych sumień”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co oznacza stwierdzenie: „państwo bez stosów”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narodowości, religie i wyznania obecne na ziemi</w:t>
            </w:r>
            <w:r w:rsidR="009B4C11" w:rsidRPr="00D54198">
              <w:rPr>
                <w:rFonts w:ascii="Cambria" w:hAnsi="Cambria"/>
                <w:sz w:val="20"/>
                <w:szCs w:val="20"/>
              </w:rPr>
              <w:t>ach Polski i Litwy w XV i XVI w.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tolerancja reli</w:t>
            </w:r>
            <w:r w:rsidR="00384FE8" w:rsidRPr="00D54198">
              <w:rPr>
                <w:rFonts w:ascii="Cambria" w:hAnsi="Cambria"/>
                <w:sz w:val="20"/>
                <w:szCs w:val="20"/>
              </w:rPr>
              <w:t>gijna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postawy polskiej szlachty i duchowieństwa wobec reformacji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</w:t>
            </w:r>
            <w:r w:rsidR="009B4C11" w:rsidRPr="00D54198">
              <w:rPr>
                <w:rFonts w:ascii="Cambria" w:hAnsi="Cambria"/>
                <w:sz w:val="20"/>
                <w:szCs w:val="20"/>
              </w:rPr>
              <w:t>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</w:t>
            </w:r>
            <w:r w:rsidR="00384FE8" w:rsidRPr="00D54198">
              <w:rPr>
                <w:rFonts w:ascii="Cambria" w:hAnsi="Cambria"/>
                <w:sz w:val="20"/>
                <w:szCs w:val="20"/>
              </w:rPr>
              <w:t xml:space="preserve"> kolegia jezuickie, arianie(bracia polscy), </w:t>
            </w:r>
            <w:r w:rsidR="009B4C11" w:rsidRPr="00D54198">
              <w:rPr>
                <w:rFonts w:ascii="Cambria" w:hAnsi="Cambria"/>
                <w:sz w:val="20"/>
                <w:szCs w:val="20"/>
              </w:rPr>
              <w:t>jidysz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przyczyny, które skłaniały mieszkańców Polski i Litwy do zmiany wyznania na luterańskie i kalwińskie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negatywne postawy wobec protestantów i katolików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działalność zakonu jezuitów na ziemiach polskich</w:t>
            </w:r>
          </w:p>
          <w:p w:rsidR="00100EA1" w:rsidRPr="00D54198" w:rsidRDefault="00F27DC0" w:rsidP="00100EA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skutki działalności zakonu jezuitów na ziemiach polskich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1564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9B4C11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Sejm Czterech Ziem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jaki wpływ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na sytuację religijną Polski i Litwy miało wystąpienie Marcina Lutra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politykę wyznaniową prowadzoną przez Zygmunta Starego i Zygmunta Augusta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omówić dzieje społeczności żydowskiej na ziemiach polskich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dzieje innych narodowości i wyznań obecnych na ziemiach polskich w XVI w.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7.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Gospodarka dawnej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Polski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przykłady towarów importowanych do Polski i eksportowanych z kraju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import, eksport, folwark, pańszczyzna, spichlerz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Polskę nazywano spichlerzem Europy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podziały społeczne wewnątrz stanu szlacheckiego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384FE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najważniejsze różnice w rozwoju gospodarczym Europy Zachodniej i Europy Wschodniej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sposoby, za pomocą których szlachta powiększała folwarki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co spowodowało różnice w rozwoju gospodarczym między Wschodem i Zachodem Europy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motywy, którymi kierowała się szlachta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,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powiększając folwarki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 czego wynikała rola i znaczenie Gdańska w państwie polsko-</w:t>
            </w:r>
          </w:p>
          <w:p w:rsidR="00100EA1" w:rsidRPr="00D54198" w:rsidRDefault="00F27DC0" w:rsidP="00100EA1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-litewskim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wpływ odzyskania przez Polskę Pomorza Gdańskiego i Gdańska na rozwój gospodarczy państwa</w:t>
            </w:r>
          </w:p>
          <w:p w:rsidR="00384FE8" w:rsidRPr="00D54198" w:rsidRDefault="00F27DC0" w:rsidP="00384FE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analizować dane statystyczne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D71829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1520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384FE8" w:rsidRPr="00D54198" w:rsidRDefault="00F27DC0" w:rsidP="00384FE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pojęcia: </w:t>
            </w:r>
            <w:r w:rsidR="00384FE8" w:rsidRPr="00D54198">
              <w:rPr>
                <w:rFonts w:ascii="Cambria" w:hAnsi="Cambria"/>
                <w:sz w:val="20"/>
                <w:szCs w:val="20"/>
              </w:rPr>
              <w:t>system folwarczno-</w:t>
            </w:r>
          </w:p>
          <w:p w:rsidR="00384FE8" w:rsidRPr="00D54198" w:rsidRDefault="00384FE8" w:rsidP="00384FE8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-pańszczyźniany, 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>spław zboża, flis</w:t>
            </w:r>
            <w:r w:rsidRPr="00D54198">
              <w:rPr>
                <w:rFonts w:ascii="Cambria" w:hAnsi="Cambria"/>
                <w:sz w:val="20"/>
                <w:szCs w:val="20"/>
              </w:rPr>
              <w:t>acy</w:t>
            </w:r>
          </w:p>
          <w:p w:rsidR="00384FE8" w:rsidRPr="00D54198" w:rsidRDefault="00384FE8" w:rsidP="00384FE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gospodarkę państwa polsko-litewskiego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jaki wpływ na działania szlachty miało zjawisko drożenia żywności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relacje między szlachtą a 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chłopami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los chłopów w XV i XVI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opisać, jak spławiano zboże do Gdańska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postępowanie szlachty wobec chłopów w XV i XVI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analizować symbolikę obrazu i wyciągać z niej wnioski na temat roli i pozycji Gdańska w państwie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-litewskim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mocne i słabe strony Gdańska jako miasta portowego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mocne i słabe strony gospodarki państwa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-litewskiego w XV i XVI w.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8.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Renesans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 Polsce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największe zabytki polskiego renesansu, w tym we własnym regionie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uczelnie na ziemiach polskich w epoce renesansu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Pr="00D54198">
              <w:rPr>
                <w:rFonts w:ascii="Cambria" w:hAnsi="Cambria"/>
                <w:sz w:val="20"/>
                <w:szCs w:val="20"/>
              </w:rPr>
              <w:t>włoszczyzna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D71829" w:rsidRPr="00D54198" w:rsidRDefault="00F27DC0" w:rsidP="00D71829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stosunek polskiej szlachty do warzyw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100EA1" w:rsidRPr="00D54198" w:rsidRDefault="00F27DC0" w:rsidP="00D71829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ć</w:t>
            </w:r>
            <w:r w:rsidRPr="00D54198">
              <w:rPr>
                <w:rFonts w:ascii="Cambria" w:hAnsi="Cambria"/>
                <w:sz w:val="20"/>
                <w:szCs w:val="20"/>
              </w:rPr>
              <w:t>: Stańczyka</w:t>
            </w:r>
          </w:p>
          <w:p w:rsidR="00D71829" w:rsidRPr="00D54198" w:rsidRDefault="00D71829" w:rsidP="00D7182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wygląd kaplicy Zygmuntowskiej i ratusza w Poznaniu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a</w:t>
            </w:r>
            <w:r w:rsidRPr="00D54198">
              <w:rPr>
                <w:rFonts w:ascii="Cambria" w:hAnsi="Cambria"/>
                <w:sz w:val="20"/>
                <w:szCs w:val="20"/>
              </w:rPr>
              <w:t>: Akademia Zamojska, ar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rasy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wpływ królowej Bony na rozwój renesansu na ziemiach polskich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D71829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cechy charakterystyczne architektury renesansu na przykładzie ratusza w Poznaniu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zmiany dokonane na Wawelu w okresie rządów Zygmunta Starego i </w:t>
            </w:r>
            <w:r w:rsidR="00D71829" w:rsidRPr="00D54198">
              <w:rPr>
                <w:rFonts w:ascii="Cambria" w:hAnsi="Cambria"/>
                <w:sz w:val="20"/>
                <w:szCs w:val="20"/>
              </w:rPr>
              <w:t>Zygmunta Augusta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system edukacji na ziemiach polskich w okresie renesansu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D7182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9.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Unia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lubelska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1569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chronologiczne istnienia pierwszej Rzeczpospolitej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Korona, Rzeczpospolita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ziemie wcielone przez Zygmunta Augusta do Polski i obszar Rzeczpospolitej po unii lubelskiej</w:t>
            </w:r>
          </w:p>
          <w:p w:rsidR="00D71829" w:rsidRPr="00D54198" w:rsidRDefault="00D71829" w:rsidP="00D7182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postanowienia unii lubelskiej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unia realna, Rzeczpospolita Obojga Narodów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dlaczego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Polacy dążyli do zawarcia ściślejszej unii z Litwą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wymienić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elementy wspólne i odrębne dla Polski i Litwy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przyczyny konfliktu między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Polakami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i Litwinami dotyczącego realizacji postanowień unii z 1386 r.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stanowisko polskiej i litewskiej szlachty oraz litewskich magnatów wobec nowej unii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wskazać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korzyści nowej unii dla Polaków i Litwinów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okoliczności zwołania polsko-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litewskiego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sejmu do Lublina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Pr="00D54198">
              <w:rPr>
                <w:rFonts w:ascii="Cambria" w:hAnsi="Cambria"/>
                <w:sz w:val="20"/>
                <w:szCs w:val="20"/>
              </w:rPr>
              <w:t>polonizacja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omówić przebieg obrad sejmu w Lublinie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funkcjonowanie nowej unii łączącej Polskę i Litwę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 czego wynikają różnice w ocenie unii lubelskiej przez Polaków i Litwinów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dokonać oceny unii lubelskiej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10.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Bezkrólewie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i wolna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elekcja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Henryka Walezego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pojęcia: wolna elekcja,  absolutyzm, artykuły henrykowskie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zasady, na jakich przeprowadzano wolną elekcję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narodowości zamieszkujące Rzeczpospolitą w XVI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postanowienia konfederacji warszawskiej 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i artykułów henrykowskich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pojęcia: konfederacja warszawska,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pacta conventa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potrafi:</w:t>
            </w:r>
          </w:p>
          <w:p w:rsidR="00100EA1" w:rsidRPr="00D54198" w:rsidRDefault="00F27DC0" w:rsidP="00100EA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różnice między artykułami henrykowskimi i 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pacta conventa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0D3ABC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1573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pojęcia: konfederacje wojewódzkie, interreks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z czego wynikała uprzywilejowana pozycja stanu szlacheckiego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organizację państwa w okresie bezkrólewia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aktu konfederacji warszawskiej</w:t>
            </w:r>
          </w:p>
          <w:p w:rsidR="00100EA1" w:rsidRPr="00D54198" w:rsidRDefault="00100EA1" w:rsidP="00100EA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Rzeczpospolitą w drugiej połowie XVI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przebieg pierwszej wolnej elekcji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18"/>
                <w:szCs w:val="20"/>
              </w:rPr>
            </w:pPr>
            <w:r w:rsidRPr="00D54198">
              <w:rPr>
                <w:rFonts w:ascii="Cambria" w:hAnsi="Cambria"/>
                <w:sz w:val="20"/>
              </w:rPr>
              <w:t>wyjaśnić, dlaczego każdy władca zobowiązywał się do przestr</w:t>
            </w:r>
            <w:r w:rsidR="000D3ABC" w:rsidRPr="00D54198">
              <w:rPr>
                <w:rFonts w:ascii="Cambria" w:hAnsi="Cambria"/>
                <w:sz w:val="20"/>
              </w:rPr>
              <w:t>zegania artykułów henrykowskich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z czego wynikały obawy szlachty przed nowo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wybranym władcą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dokonać bilansu korzyści i strat wynikających z funkcjonowania wolnej elekcji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Złoty wiek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12.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Wojny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ze Szwecją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i z Moskwą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0D3ABC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Zygmunta III Wazy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lata panowania dynastii Wazów w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Polsce</w:t>
            </w:r>
          </w:p>
          <w:p w:rsidR="000D3ABC" w:rsidRPr="00D54198" w:rsidRDefault="000D3ABC" w:rsidP="000D3A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elekcja z 1587 r. zakończyła się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wojną domową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0D3ABC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1587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Jana Karola Chodkie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wicza, Stanisława Żółkiewskiego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rozejmu kończącego wojnę z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Moskwą</w:t>
            </w:r>
          </w:p>
          <w:p w:rsidR="000D3ABC" w:rsidRPr="00D54198" w:rsidRDefault="000D3ABC" w:rsidP="000D3A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pojęcie: 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hetman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motywy, które kierowały polską szlachtą i polskim wł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adcą podczas konfliktu z Moskwą</w:t>
            </w:r>
          </w:p>
          <w:p w:rsidR="000D3ABC" w:rsidRPr="00D54198" w:rsidRDefault="000D3ABC" w:rsidP="000D3AB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najważniejsze wydarzenia konfliktu polsko-szwedzkiego i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polsko-moskiewskiego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zlokalizować na mapie wydarzenia i miejsca związane z wojną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-szwedzką i polsko-</w:t>
            </w:r>
          </w:p>
          <w:p w:rsidR="00EF6A9E" w:rsidRPr="00D54198" w:rsidRDefault="00F27DC0" w:rsidP="006A4AD3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-moskiewską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daty: 1600–1611, 1605, 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1609, 1610, 1618</w:t>
            </w:r>
          </w:p>
          <w:p w:rsidR="000D3ABC" w:rsidRPr="00D54198" w:rsidRDefault="000D3ABC" w:rsidP="000D3AB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opowiedzieć o przebiegu elekcji 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po śmierci Stefana Batorego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przyczyny wybuchu wojny Rzeczpospolitej ze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Szwecją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co zadecydowało o polskim zwycięstwie pod </w:t>
            </w:r>
            <w:r w:rsidR="000D3ABC" w:rsidRPr="00D54198">
              <w:rPr>
                <w:rFonts w:ascii="Cambria" w:hAnsi="Cambria"/>
                <w:sz w:val="20"/>
                <w:szCs w:val="20"/>
              </w:rPr>
              <w:t>Kircholmem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Dymitra Samozwańca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wielka smuta, dymitriada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yzować politykę władców Szwecji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wpływ konfliktu Rzeczpospolitej z Moskwą na relacje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lastRenderedPageBreak/>
              <w:t>między mieszkańcami obu państw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scharakteryzować sytuację w państwie moskiewskim po śmierci Iwana IV 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Groźnego</w:t>
            </w:r>
          </w:p>
          <w:p w:rsidR="00F27DC0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postępowanie Polaków n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a terenie państwa moskiewskiego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13.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Konflikty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z Turcją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i ze Szwecją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kim byli Kozacy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przesłanki, które wskazywały, że zakończył się złoty 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wiek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Zaporoże, srebrny wiek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zlokalizować na mapie wydarzenia i miejsca związane z wojną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-turecką oraz z konfliktem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-szwedzkim 1626–1629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1620, 1621, 1626, 1629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pokoju kończącego wojnę z Turcją i rozejmu ze Szwecją zawartego w 1629 r.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relacje między Rzeczpospolitą i Turcją w XVI w.</w:t>
            </w:r>
          </w:p>
          <w:p w:rsidR="006A4AD3" w:rsidRPr="00D54198" w:rsidRDefault="00F27DC0" w:rsidP="006A4AD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co oznaczały dla Rzeczpospolitej warunki rozejmu podpisanego w 1629 r.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czynniki, które zadecydowały o sukcesach Szwedów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których d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oszło do wybuchu wojny z Turcją</w:t>
            </w:r>
          </w:p>
          <w:p w:rsidR="00EF6A9E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określić, jaki wpływ na sytuację Rzeczpospolitej miały konflikty, w których uczestniczyła w pierwszej połowie XVII w.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postać i dokonania Zygmunta III Wazy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14.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Powstanie Chmielnickiego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eastAsia="Calibri" w:hAnsi="Cambria"/>
                <w:sz w:val="20"/>
                <w:szCs w:val="20"/>
              </w:rPr>
              <w:t xml:space="preserve">datę: </w:t>
            </w:r>
            <w:r w:rsidRPr="00D54198">
              <w:rPr>
                <w:rFonts w:ascii="Cambria" w:hAnsi="Cambria"/>
                <w:sz w:val="20"/>
                <w:szCs w:val="20"/>
              </w:rPr>
              <w:t>1648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Bohdana Chmielnickiego, Władysława IV Wazy, Jana II Kazimierza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przyczyny niechęci mieszkańców Ukrainy do Polaków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bezpośrednią przyczynę wybuchu powstania na Ukrainie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plan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y polityczne Władysława IV Wazy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 przyczyny klęski Polaków w pierwszej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fazie powstania na Ukrainie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1635, 1649, 1651, 1654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Jeremiego Wiśniowieckiego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rozejmu ze Szwecją z 1635 r.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żądania szlachty ukraińskiej w okresie rządów Władysława IV Wazy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skutki przyłączenia Ukrainy do Polski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przyczyny niezadowolenia Kozaków nierejestrowych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EF6A9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ugody z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>borowskiej i postanowienia ugody w Perejasławiu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rejestr Kozaków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związek między przebiegiem powstania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a żądaniami Chmielnickiego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do konfliktu między Polakami a Kozakami wmieszała się Moskwa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najważniejsze wydarzenia powstania na Ukrainie</w:t>
            </w:r>
          </w:p>
          <w:p w:rsidR="00EF6A9E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zlokalizować na mapie wydarzenia i miejsca związane z powstaniem na Ukrainie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ugoda zborowska nie zakończyła konfliktu polsko-ukraińskiego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znaczenie ugody w Perejasławiu dla polskiej polityki na Ukrainie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dlaczego Polacy i Kozacy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doprowadzili do wybuchu powstania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15.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Potop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1655–1660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</w:t>
            </w:r>
            <w:r w:rsidR="006A4AD3" w:rsidRPr="00D54198">
              <w:rPr>
                <w:rFonts w:ascii="Cambria" w:hAnsi="Cambria"/>
                <w:sz w:val="20"/>
                <w:szCs w:val="20"/>
              </w:rPr>
              <w:t>ć</w:t>
            </w:r>
            <w:r w:rsidRPr="00D54198">
              <w:rPr>
                <w:rFonts w:ascii="Cambria" w:hAnsi="Cambria"/>
                <w:sz w:val="20"/>
                <w:szCs w:val="20"/>
              </w:rPr>
              <w:t>: Stefana Czarnieckiego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6A4AD3" w:rsidP="006A4AD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>potop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uczestników i przyczyny konfliktu o panowanie nad Morzem Bałtyckim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doszło do szwedzkiego ataku na Rzeczpospolitą w 1655 r.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zlokalizować na mapie wydarzenia i miejsca związane z wojną polsko-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-szwedzką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pokoju w Oliwie, ugody hadziackiej i rozejmu w Andruszowie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EF6A9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 śluby lwowskie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przyczyny, które skłoniły polską szlachtę do popierania króla szwedzkiego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EF6A9E" w:rsidRPr="00D54198" w:rsidRDefault="00F27DC0" w:rsidP="006A4AD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postawy polskiej szlachty w pierwszym etapie wojny ze Szwecją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1654–1667, 1656, 1657, 1658, 1660, 1667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Karola X Gustawa, Janusza Radziwiłła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związek między zawarciem ugody w Perejasławiu a wybuchem wojny Rzeczpospolitej z Moskwą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EF6A9E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doszło do wznowienia wojny z Moskwą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ugoda hadziacka nie mogła spełnić pokładanych w niej nadziei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decyzji podjętej przez Jana Kazimierza wobec elektora brandenburskiego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ocenić wpływ wojen prowadzonych ze Szwecją i </w:t>
            </w:r>
            <w:r w:rsidR="006A4AD3" w:rsidRPr="00D54198">
              <w:rPr>
                <w:rFonts w:ascii="Cambria" w:hAnsi="Cambria"/>
                <w:sz w:val="20"/>
                <w:szCs w:val="20"/>
              </w:rPr>
              <w:t xml:space="preserve">z </w:t>
            </w:r>
            <w:r w:rsidRPr="00D54198">
              <w:rPr>
                <w:rFonts w:ascii="Cambria" w:hAnsi="Cambria"/>
                <w:sz w:val="20"/>
                <w:szCs w:val="20"/>
              </w:rPr>
              <w:t>Moskwą na dalsze losy Rzeczpospolitej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16.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Kryzys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Rzeczpospolitej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pojęcia: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magnateria,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lastRenderedPageBreak/>
              <w:t>liberum veto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główne przyczyny słabości Rzeczpospolitej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EF6A9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t>datę: 1668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Pr="00D54198">
              <w:rPr>
                <w:rFonts w:ascii="Cambria" w:hAnsi="Cambria"/>
                <w:sz w:val="20"/>
                <w:szCs w:val="20"/>
              </w:rPr>
              <w:t>„złota wolność”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przedstawić wpływ, jaki miało na państwo nadużywanie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liberum veto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komu służyło zrywanie sejmów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okoliczności, w jakich po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raz pierwszy </w:t>
            </w:r>
            <w:r w:rsidR="006B3DDE" w:rsidRPr="00D54198">
              <w:rPr>
                <w:rFonts w:ascii="Cambria" w:hAnsi="Cambria"/>
                <w:sz w:val="20"/>
                <w:szCs w:val="20"/>
              </w:rPr>
              <w:t>została zastosowana zasada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liberum veto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dewaluacja, zasada jednomyślności (jednozgodności)</w:t>
            </w:r>
            <w:r w:rsidR="006B3DDE" w:rsidRPr="00D54198">
              <w:rPr>
                <w:rFonts w:ascii="Cambria" w:hAnsi="Cambria"/>
                <w:sz w:val="20"/>
                <w:szCs w:val="20"/>
              </w:rPr>
              <w:t>, zasada jedności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jakie czynniki doprowadziły do wzrostu znaczenia magnaterii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wpływ wojen w XVII w. na odejście szlachty od przestrzegania zasad tolerancji religijnej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polską magnaterię w XVII w.</w:t>
            </w:r>
          </w:p>
          <w:p w:rsidR="00EF6A9E" w:rsidRPr="00D54198" w:rsidRDefault="00F27DC0" w:rsidP="00EF6A9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z czego wynikała zasada jednomyślności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daty: 1652, 1658, 1666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najważniejsze skutki wojen prowadzonych przez Rzeczpospolitą w latach 1648–1667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wyjaśnić, z czego wynikały różne postawy magnaterii w XVII w.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dostrzec związek między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wzrostem znaczenia magnaterii a paraliżem pracy sejmu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6B3DD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dokonać 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t>oc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eny sytuacji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>Rzeczpospolitej w drugiej połowie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 xml:space="preserve"> XVII w.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17.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Wojny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 Turcją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eastAsia="Calibri" w:hAnsi="Cambria"/>
                <w:sz w:val="20"/>
                <w:szCs w:val="20"/>
              </w:rPr>
              <w:t>daty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: 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1674, 1683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Jana III Sobieskiego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 xml:space="preserve"> odsiecz Wiednia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dostrzec wpływ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liberum veto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na sytuację Rzeczpospolitej w czasie konfliktu z Turcją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1672, 1673, 1699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warunki pokoju w Karłowicach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EF6A9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 jasyr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 dosz</w:t>
            </w:r>
            <w:r w:rsidR="00EF6A9E" w:rsidRPr="00D54198">
              <w:rPr>
                <w:rFonts w:ascii="Cambria" w:hAnsi="Cambria"/>
                <w:sz w:val="20"/>
                <w:szCs w:val="20"/>
              </w:rPr>
              <w:t>ło do wznowienia wojny z Turcją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EF6A9E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doszło do wybuchu wojny z Turcją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Kara Mustafy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wielki wezyr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sytuację wewnętrzną Rzeczpospolitej w okresie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rządów Jana III Sobieskiego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dostrzec znaczenie </w:t>
            </w:r>
            <w:r w:rsidR="006B3DDE" w:rsidRPr="00D54198">
              <w:rPr>
                <w:rFonts w:ascii="Cambria" w:hAnsi="Cambria" w:cs="Times New Roman"/>
                <w:sz w:val="20"/>
                <w:szCs w:val="20"/>
              </w:rPr>
              <w:t>odsieczy wiedeńskiej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 dla dalszego przebiegu konfliktu z Turcją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ocenić postać i dokonania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Jana III Sobieskiego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18.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Barok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i sarmatyzm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główne przyczyny słabości Rzeczpospolitej w XVII w.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sarmatyzm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główne cechy ideologii sarmackiej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pojęcie: </w:t>
            </w:r>
            <w:r w:rsidRPr="00D54198">
              <w:rPr>
                <w:rFonts w:ascii="Cambria" w:hAnsi="Cambria"/>
                <w:sz w:val="20"/>
                <w:szCs w:val="20"/>
              </w:rPr>
              <w:t>barok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podać przykłady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budowli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barokowych na ziemiach polskich, w tym we własnym regionie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EF6A9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datę: 1568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ramy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chronologiczne epoki baroku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lęk przed pustką, 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światłocień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</w:t>
            </w:r>
            <w:r w:rsidR="004B54E2" w:rsidRPr="00D54198">
              <w:rPr>
                <w:rFonts w:ascii="Cambria" w:hAnsi="Cambria" w:cs="Times New Roman"/>
                <w:sz w:val="20"/>
                <w:szCs w:val="20"/>
              </w:rPr>
              <w:t>eryzować architekturę i rzeźbę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 baroku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polskie malarstwo barokowe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dostrzec wpływ sarmatyzmu na postawę polskiej szlachty wobec sytuacji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wewnętrznej Rzeczpospolitej w XVII w.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4B54E2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postać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>: Rembrandta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związek między wzrostem religijności Europejczyków a pojawieniem się baroku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sytuację w Europie w XVII w.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okoliczności, w jakich doszło do narodzin baroku</w:t>
            </w:r>
          </w:p>
          <w:p w:rsidR="00EF6A9E" w:rsidRPr="00D54198" w:rsidRDefault="00EF6A9E" w:rsidP="00EF6A9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na przełomie XVI i XVII w. zakończył się renesans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Rzeczpospolita w XVII wieku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  <w:p w:rsidR="00D54198" w:rsidRPr="00D54198" w:rsidRDefault="00D54198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:rsidR="00D54198" w:rsidRPr="00D54198" w:rsidRDefault="00D54198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19.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Absolutyzm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we Francji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155D07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Ludwika XIV</w:t>
            </w: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 xml:space="preserve"> absolutyzm</w:t>
            </w: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</w:t>
            </w:r>
            <w:r w:rsidRPr="00D54198">
              <w:rPr>
                <w:rFonts w:ascii="Cambria" w:hAnsi="Cambria"/>
                <w:sz w:val="20"/>
                <w:szCs w:val="20"/>
              </w:rPr>
              <w:t>, jaką rolę w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 absolutyzmie odgrywał monarcha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155D07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monarchia absolutna</w:t>
            </w: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wymienić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najważni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ejsze skutki rządów Ludwika XIV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posta</w:t>
            </w:r>
            <w:r w:rsidR="00155D07" w:rsidRPr="00D54198">
              <w:rPr>
                <w:rFonts w:ascii="Cambria" w:hAnsi="Cambria" w:cs="Times New Roman"/>
                <w:sz w:val="20"/>
                <w:szCs w:val="20"/>
              </w:rPr>
              <w:t>ć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155D07" w:rsidRPr="00D54198">
              <w:rPr>
                <w:rFonts w:ascii="Cambria" w:hAnsi="Cambria" w:cs="Times New Roman"/>
                <w:sz w:val="20"/>
                <w:szCs w:val="20"/>
              </w:rPr>
              <w:t>Henryka IV</w:t>
            </w: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155D07" w:rsidRPr="00D54198" w:rsidRDefault="00155D07" w:rsidP="00155D0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czym charakteryzowała się polityka gospodarcza Francji w okresie rządów Ludwika XIV</w:t>
            </w:r>
          </w:p>
          <w:p w:rsidR="00F27DC0" w:rsidRPr="00D54198" w:rsidRDefault="00F27DC0" w:rsidP="00155D0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daty: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1661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, 1685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Jea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na Baptiste’a Colberta, Moliera</w:t>
            </w:r>
          </w:p>
          <w:p w:rsidR="00155D07" w:rsidRPr="00D54198" w:rsidRDefault="00155D07" w:rsidP="00155D0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eryzować absolutyzm Ludwika XIV</w:t>
            </w:r>
          </w:p>
          <w:p w:rsidR="00155D07" w:rsidRPr="00D54198" w:rsidRDefault="00F27DC0" w:rsidP="00155D0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przedstawić dokonania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kultur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y francuskiej epoki Ludwika XIV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dokonania Francji Ludwika XIV w dziedzinie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 xml:space="preserve"> wojskowości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dok</w:t>
            </w:r>
            <w:r w:rsidR="00155D07" w:rsidRPr="00D54198">
              <w:rPr>
                <w:rFonts w:ascii="Cambria" w:hAnsi="Cambria"/>
                <w:sz w:val="20"/>
                <w:szCs w:val="20"/>
              </w:rPr>
              <w:t>onać bilansu rządów Ludwika XIV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20.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Monarchia parlamentarna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 w Anglii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monarchia parlamentarna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czym charakteryzowała się an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gielska monarchia parlamentarna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orga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nizację parlamentu angielskiego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Izba Lordów, Izba Gmin</w:t>
            </w:r>
          </w:p>
          <w:p w:rsidR="00F27DC0" w:rsidRPr="00D54198" w:rsidRDefault="00F27DC0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F4B28" w:rsidP="00FF4B2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przyczyny konfliktu między królem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br/>
              <w:t>i parlamentem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ę</w:t>
            </w:r>
            <w:r w:rsidRPr="00D54198">
              <w:rPr>
                <w:rFonts w:ascii="Cambria" w:hAnsi="Cambria"/>
                <w:sz w:val="20"/>
                <w:szCs w:val="20"/>
              </w:rPr>
              <w:t>: 1689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ć</w:t>
            </w:r>
            <w:r w:rsidRPr="00D54198">
              <w:rPr>
                <w:rFonts w:ascii="Cambria" w:hAnsi="Cambria"/>
                <w:sz w:val="20"/>
                <w:szCs w:val="20"/>
              </w:rPr>
              <w:t>: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Wilhelma III Orańskiego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postanow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ienia zawarte w Deklaracji praw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957E93" w:rsidRPr="00D54198" w:rsidRDefault="00F27DC0" w:rsidP="00957E9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e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Deklaracja praw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porównać i ocenić absolutyzm oraz monarchię parlamentarną na przykładzie Francji Ludwika XIV i Anglii po 1689 r. 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21.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Oświecenie w Europie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Jeana-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-J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acques’a Rousseau, Monteskiusza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odkrycia i wynalazki XVIII w.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oświecenie, umow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 społeczna, trójpodział władzy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na czym polegała idea umowy s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połecznej i trójpodziału władzy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elementy starego ładu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stary ład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wyjaśnić, które grupy społeczne mogły</w:t>
            </w:r>
            <w:r w:rsidR="00FF4B28" w:rsidRPr="00D54198">
              <w:rPr>
                <w:rFonts w:ascii="Cambria" w:hAnsi="Cambria" w:cs="Times New Roman"/>
                <w:sz w:val="20"/>
                <w:szCs w:val="20"/>
              </w:rPr>
              <w:t xml:space="preserve"> się sprzeciwiać staremu ładowi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wyjaśnić, na czym opierała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się nowożytna nauka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postacie: Beniamina Franklina, braci Montgolfier, Denisa Diderota, Woltera,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ramy chronologiczne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epoki oświecenia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pojęcia: filozofowie</w:t>
            </w:r>
            <w:r w:rsidRPr="00D54198">
              <w:rPr>
                <w:rFonts w:ascii="Cambria" w:hAnsi="Cambria"/>
                <w:sz w:val="20"/>
                <w:szCs w:val="20"/>
              </w:rPr>
              <w:t>, deizm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scharakteryzować sytuację polityczną </w:t>
            </w:r>
            <w:r w:rsidR="00FF4B28" w:rsidRPr="00D54198">
              <w:rPr>
                <w:rFonts w:ascii="Cambria" w:hAnsi="Cambria" w:cs="Times New Roman"/>
                <w:sz w:val="20"/>
                <w:szCs w:val="20"/>
              </w:rPr>
              <w:t>i społeczną Europy starego ładu</w:t>
            </w:r>
          </w:p>
          <w:p w:rsidR="00FF4B28" w:rsidRPr="00D54198" w:rsidRDefault="00F27DC0" w:rsidP="00FF4B2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najważniejsze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poglądy filozofów oświecenia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 w:cs="Times New Roman"/>
                <w:i/>
                <w:sz w:val="20"/>
                <w:szCs w:val="20"/>
              </w:rPr>
              <w:t>Wielka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 xml:space="preserve"> encyklopedia francuska</w:t>
            </w:r>
            <w:r w:rsidRPr="00D54198">
              <w:rPr>
                <w:rFonts w:ascii="Cambria" w:hAnsi="Cambria"/>
                <w:sz w:val="20"/>
                <w:szCs w:val="20"/>
              </w:rPr>
              <w:t>, po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wiastki filozoficzne, klasycyzm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w jakim celu powstała </w:t>
            </w:r>
            <w:r w:rsidR="00FF4B28" w:rsidRPr="00D54198">
              <w:rPr>
                <w:rFonts w:ascii="Cambria" w:hAnsi="Cambria"/>
                <w:i/>
                <w:sz w:val="20"/>
                <w:szCs w:val="20"/>
              </w:rPr>
              <w:t>Wielka encyklopedia francuska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najważniejsze osiągnięcia epoki oświecenia w lite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raturze, architekturze i sztuce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wpływ nauki na życie i sposób myślenia ludzi żyjących w XVIII w.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22.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Nowe potęgi w Europie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absolutyzm oświecony</w:t>
            </w:r>
          </w:p>
          <w:p w:rsidR="00F27DC0" w:rsidRPr="00D54198" w:rsidRDefault="00F27DC0" w:rsidP="00957E9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957E9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wskazać na mapie Prusy 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 xml:space="preserve">oraz obszary, o które to państwo </w:t>
            </w:r>
            <w:r w:rsidRPr="00D54198">
              <w:rPr>
                <w:rFonts w:ascii="Cambria" w:hAnsi="Cambria"/>
                <w:sz w:val="20"/>
                <w:szCs w:val="20"/>
              </w:rPr>
              <w:t>powiększył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o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się w ciągu XVIII w.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F4B28" w:rsidRPr="00D54198" w:rsidRDefault="00F27DC0" w:rsidP="00FF4B2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e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Królestwo Prus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jak doszło do uniezależnienia się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Prus Książęcych od Polsk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i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ę</w:t>
            </w:r>
            <w:r w:rsidRPr="00D54198">
              <w:rPr>
                <w:rFonts w:ascii="Cambria" w:hAnsi="Cambria"/>
                <w:sz w:val="20"/>
                <w:szCs w:val="20"/>
              </w:rPr>
              <w:t>: 1701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ć</w:t>
            </w:r>
            <w:r w:rsidRPr="00D54198">
              <w:rPr>
                <w:rFonts w:ascii="Cambria" w:hAnsi="Cambria"/>
                <w:sz w:val="20"/>
                <w:szCs w:val="20"/>
              </w:rPr>
              <w:t>: Fryderyka II Wie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lkiego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>pojęcie: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militaryzm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zagrożenia dla Rzeczpospolitej związane z reformami państw sąsiednich prowadzonych w duchu oświeconego absolu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tyzmu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F4B28" w:rsidRPr="00D54198" w:rsidRDefault="00F27DC0" w:rsidP="00957E9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główne reformy Fryderyka II Wiel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kiego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ocenić, w czyim interesie władcy Rosji, Prus i Austrii prowadzili reformy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w duchu oświeconego absolutyzmu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>23.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Powstanie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Stanów Zjednoczonych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Tadeusza Ko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ściuszki, Kazimierza Pułaskiego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Indi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anie, Deklaracja niepodległości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idee oświecenia, na które powołali się autorzy Deklaracji niepodległości i Konstytucji Stanów Zjednoc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zonych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4 lipca 1776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Jerzego Waszyngtona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polski wkład w walkę o nie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podległość Stanów Zjednoczonych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y</w:t>
            </w:r>
            <w:r w:rsidRPr="00D54198">
              <w:rPr>
                <w:rFonts w:ascii="Cambria" w:hAnsi="Cambria"/>
                <w:sz w:val="20"/>
                <w:szCs w:val="20"/>
              </w:rPr>
              <w:t>: 1783, 1787,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1791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zasady polityki prowadzonej przez rząd brytyjski wobec kolon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ii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chronologiczne amer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ykańskiej wojny o niepodległość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Korona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Brytyjska, </w:t>
            </w:r>
            <w:r w:rsidR="00957E93" w:rsidRPr="00D54198">
              <w:rPr>
                <w:rFonts w:ascii="Cambria" w:hAnsi="Cambria"/>
                <w:sz w:val="20"/>
                <w:szCs w:val="20"/>
              </w:rPr>
              <w:t>„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bostońska herbatka”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doszło do wybuchu amer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ykańskiej wojny o niepodległość</w:t>
            </w:r>
          </w:p>
          <w:p w:rsidR="00FF4B28" w:rsidRPr="00D54198" w:rsidRDefault="00F27DC0" w:rsidP="00D5419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czynniki, które umożliwiły Am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erykanom odniesienie zwycięstwa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eastAsia="Calibri" w:hAnsi="Cambria"/>
                <w:sz w:val="20"/>
                <w:szCs w:val="20"/>
              </w:rPr>
              <w:t>daty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: 1773, 1781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przykładowe prawa zapisane w Karcie praw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957E93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="00F27DC0"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Karta praw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wyjaśnić, jak doszło do powstania kolonii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angielskich w Ameryce Północnej</w:t>
            </w:r>
          </w:p>
          <w:p w:rsidR="00F27DC0" w:rsidRPr="00D54198" w:rsidRDefault="00F27DC0" w:rsidP="00957E93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wymienić najważniejsze etapy konfliktu między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rządem brytyjskim a kolonistami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znac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zenie Deklaracji niepodległości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wać ustrój Stanów Zjednoczonych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wpływ idei oświecenia na powstanie państwa amerykańskiego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oraz na jego ustrój polityczny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24.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Początek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rewolucji francuskiej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14 lipca 1789</w:t>
            </w:r>
          </w:p>
          <w:p w:rsidR="00F27DC0" w:rsidRPr="00D54198" w:rsidRDefault="00FF4B2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Ludwika XVI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prawa zagwarantowane w Deklar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acji praw człowieka i obywatela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rewolucja francuska, </w:t>
            </w:r>
            <w:r w:rsidRPr="00D54198">
              <w:rPr>
                <w:rFonts w:ascii="Cambria" w:hAnsi="Cambria"/>
                <w:sz w:val="20"/>
                <w:szCs w:val="20"/>
              </w:rPr>
              <w:t>Deklaracja praw człowie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ka i obywatela, prawa człowieka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F4B28" w:rsidRPr="00D54198" w:rsidRDefault="00F27DC0" w:rsidP="00FF4B2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wpływ idei oświeceniowych na Deklar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ację praw człowieka i obywatela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ologiczne rewolucji francuskiej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burżuazja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przyczyny niezad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owolenia społecznego we Francji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Stany Generalne,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Zgromadzenie Narodowe, Bastylia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dlaczego stan trzeci ogło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sił się Zgromadzeniem Narodowym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okoliczności, w jaki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ch doszło do zburzenia Bastylii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struktu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rę społeczną Francji w XVIII w.</w:t>
            </w:r>
          </w:p>
          <w:p w:rsidR="00F27DC0" w:rsidRPr="00D54198" w:rsidRDefault="00F27DC0" w:rsidP="00C33E5A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przedstawić sytuację panującą we F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rancji przed wybuchem rewolucji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znaczenie Deklar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acji praw człowieka i obywatela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25.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Od monarchii konstytucyjnej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 republiki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tać: Maksymiliana Robespierre’a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: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jakobini, wielki terror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jak funkcjonowała Fran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cja w okresie wielkiego terroru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przesłanie hasła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„wolność, równość, braterstwo”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jakich okoliczności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ach Francja stała się republiką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y: 1790, 1791, 1792, 1793, 1794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pojęcia: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prawica, lewica, centrum, Komitet Ocalenia Publicznego, trybunał rewolucyjny,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monarchia konstytucyjna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na czym polegał podział w pa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rlamencie francuskim po 1791 r.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ić skutki egzekucji Ludwika XVI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rzyczyny popularności jakobinów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zasady za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warte w konstytucji francuskiej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</w:t>
            </w:r>
            <w:r w:rsidR="002D5EF8" w:rsidRPr="00D54198">
              <w:rPr>
                <w:rFonts w:ascii="Cambria" w:hAnsi="Cambria" w:cs="Times New Roman"/>
                <w:sz w:val="20"/>
                <w:szCs w:val="20"/>
              </w:rPr>
              <w:t>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>powstanie w Wandei</w:t>
            </w:r>
          </w:p>
          <w:p w:rsidR="00FF4B28" w:rsidRPr="00D54198" w:rsidRDefault="00FF4B28" w:rsidP="00FF4B2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przedstawić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organizację państwa francus</w:t>
            </w:r>
            <w:r w:rsidR="00FF4B28" w:rsidRPr="00D54198">
              <w:rPr>
                <w:rFonts w:ascii="Cambria" w:hAnsi="Cambria" w:cs="Times New Roman"/>
                <w:sz w:val="20"/>
                <w:szCs w:val="20"/>
              </w:rPr>
              <w:t>kiego po uchwaleniu konstytucji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omówić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 okoliczności wybuchu wojny mię</w:t>
            </w:r>
            <w:r w:rsidR="00FF4B28" w:rsidRPr="00D54198">
              <w:rPr>
                <w:rFonts w:ascii="Cambria" w:hAnsi="Cambria" w:cs="Times New Roman"/>
                <w:sz w:val="20"/>
                <w:szCs w:val="20"/>
              </w:rPr>
              <w:t>dzy Francją a Prusami i Austrią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sytuację polityczną i militarną Francji w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okresie 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lastRenderedPageBreak/>
              <w:t>istnienia republiki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ewolucję stosunku rewolucjonistów do Kościoła katolickiego</w:t>
            </w:r>
          </w:p>
          <w:p w:rsidR="00F27DC0" w:rsidRPr="00D54198" w:rsidRDefault="00F27DC0" w:rsidP="002D5EF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ocenić dokonania rewolucji</w:t>
            </w:r>
            <w:r w:rsidR="00FF4B28" w:rsidRPr="00D54198">
              <w:rPr>
                <w:rFonts w:ascii="Cambria" w:hAnsi="Cambria"/>
                <w:sz w:val="20"/>
                <w:szCs w:val="20"/>
              </w:rPr>
              <w:t xml:space="preserve"> francuskiej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AF386E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Europa i Ameryka w XVII i XVIII wieku </w:t>
            </w:r>
            <w:r w:rsidR="00FF4B28" w:rsidRPr="00D54198"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  <w:p w:rsidR="00D54198" w:rsidRPr="00D54198" w:rsidRDefault="00D54198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26.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Czasy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saskie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AF386E" w:rsidRPr="00D54198" w:rsidRDefault="00AF386E" w:rsidP="00AF386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1697, 1733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Augusta II Sasa, Stanisława Leszcz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yńskiego, Augusta III Sasa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y chronologiczne czasów saskich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czasy saskie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AF386E" w:rsidRPr="00D54198" w:rsidRDefault="00AF386E" w:rsidP="00AF386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Stanisława Konarskiego</w:t>
            </w:r>
          </w:p>
          <w:p w:rsidR="005A4D61" w:rsidRPr="00D54198" w:rsidRDefault="005A4D61" w:rsidP="005A4D61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plany polityczne władcy Saksonii po e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lekcji na króla Rzeczpospolitej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przyczyny konfliktu międz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y szlachtą a królem Augustem II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1717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postanowienia sejmu niemego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sejm niemy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5A4D6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na czym polegała szkodliwość działań podejmowanych w czasie trzeciej wojny północnej przez Augusta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 xml:space="preserve"> II i Stanisława Leszczyńskiego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1700, 1709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Karola XII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Collegium Nobilium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 jaki sposób Rzeczpospolita stała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 xml:space="preserve"> się państwem zależnym od Rosji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jakim c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elu powstało Collegium Nobilium</w:t>
            </w:r>
          </w:p>
          <w:p w:rsidR="00F27DC0" w:rsidRPr="00D54198" w:rsidRDefault="00F27DC0" w:rsidP="006B3DDE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pijarzy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 okoliczności wybuchu trzeciej wojny północnej i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 xml:space="preserve"> przedstawić przebieg konfliktu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skutki trzeciej wojn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y północnej dla Rzeczpospolitej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sytuację polityczną, gospodarczą, społeczną i kulturalną Rzeczp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ospolitej w czasach Augusta III</w:t>
            </w:r>
          </w:p>
          <w:p w:rsidR="005A4D61" w:rsidRPr="00D54198" w:rsidRDefault="00AF386E" w:rsidP="005A4D6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czasy saskie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27.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Ostatni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król Polski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AF386E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1772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St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anisława Augusta Poniatowskiego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państwa uczestniczące w I rozbiorz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e Polski</w:t>
            </w:r>
          </w:p>
          <w:p w:rsidR="00AF386E" w:rsidRPr="00D54198" w:rsidRDefault="00AF386E" w:rsidP="00AF386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wskazać na mapie tereny odebrane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Rzecz</w:t>
            </w:r>
            <w:r w:rsidR="00AF386E" w:rsidRPr="00D54198">
              <w:rPr>
                <w:rFonts w:ascii="Cambria" w:hAnsi="Cambria"/>
                <w:sz w:val="20"/>
                <w:szCs w:val="20"/>
              </w:rPr>
              <w:t>pospolitej w trakcie I rozbioru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5A4D61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1764, 1768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1625BA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przyczyny I rozbioru Polski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5A4D6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główne reformy dokonane przez kr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óla krótko po elekcji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1625BA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1765, 1767</w:t>
            </w:r>
          </w:p>
          <w:p w:rsidR="00F27DC0" w:rsidRPr="00D54198" w:rsidRDefault="001625BA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uchwały sejmu podjęte w 1768 r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.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Familia (Czartoryscy), prawa kardynalne,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 xml:space="preserve"> Szkoła Rycerska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do czego dążyła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 xml:space="preserve"> rodzina Czartoryskich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jakim celu z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ostała założona Szkoła Rycerska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stawić przebieg sejmu w 1767 r.</w:t>
            </w:r>
          </w:p>
          <w:p w:rsidR="001625BA" w:rsidRPr="00D54198" w:rsidRDefault="00F27DC0" w:rsidP="001625BA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jaki sposób zabor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cy uzasadniali I rozbiór Polski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 czego dążyła Katarzyna II, doprowadzając do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 utworzenia trzech konfederacji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różnice w dąże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niach Familii i władczyni Rosji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scharakteryzować obszary odebrane Rzec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zpospolitej w wyniku I rozbioru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zanalizować symboliczną wymowę ryciny ukazującej Rzecz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pospolitą jako kołacz królewski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28.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Czasy stanisławowskie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chronol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ogiczne czasów stanisławowskich</w:t>
            </w:r>
          </w:p>
          <w:p w:rsidR="00F27DC0" w:rsidRPr="00D54198" w:rsidRDefault="001625BA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cele istnienia 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Komisji Edukacji Narodowej (</w:t>
            </w:r>
            <w:r w:rsidRPr="00D54198">
              <w:rPr>
                <w:rFonts w:ascii="Cambria" w:hAnsi="Cambria"/>
                <w:sz w:val="20"/>
                <w:szCs w:val="20"/>
              </w:rPr>
              <w:t>KEN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)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e: </w:t>
            </w:r>
            <w:r w:rsidRPr="00D54198">
              <w:rPr>
                <w:rFonts w:ascii="Cambria" w:hAnsi="Cambria"/>
                <w:sz w:val="20"/>
                <w:szCs w:val="20"/>
              </w:rPr>
              <w:t>K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omisja Edukacji Narodowej (KEN)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</w:t>
            </w:r>
            <w:r w:rsidR="005A4D61" w:rsidRPr="00D54198"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obiady cz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wartkowe, czasy stanisławowskie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5A4D6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wymienić zabytki architektury oświecenia w Po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lsce, w tym we własnym regionie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daty: </w:t>
            </w:r>
            <w:r w:rsidR="001625BA" w:rsidRPr="00D54198">
              <w:rPr>
                <w:rFonts w:ascii="Cambria" w:hAnsi="Cambria" w:cs="Times New Roman"/>
                <w:sz w:val="20"/>
                <w:szCs w:val="20"/>
              </w:rPr>
              <w:t>1765, 1773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postacie: Tadeusza Rejtana,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 xml:space="preserve"> Hugo Kołłątaja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</w:t>
            </w:r>
            <w:r w:rsidR="001625BA" w:rsidRPr="00D54198">
              <w:rPr>
                <w:rFonts w:ascii="Cambria" w:hAnsi="Cambria" w:cs="Times New Roman"/>
                <w:sz w:val="20"/>
                <w:szCs w:val="20"/>
              </w:rPr>
              <w:t>: Rada Nieustająca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przyczyny utworzenia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 xml:space="preserve"> KEN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okoliczno</w:t>
            </w:r>
            <w:r w:rsidR="001625BA" w:rsidRPr="00D54198">
              <w:rPr>
                <w:rFonts w:ascii="Cambria" w:hAnsi="Cambria" w:cs="Times New Roman"/>
                <w:sz w:val="20"/>
                <w:szCs w:val="20"/>
              </w:rPr>
              <w:t>ści zwołania sejmu rozbiorowego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system edukacji w Rzeczp</w:t>
            </w:r>
            <w:r w:rsidR="001625BA" w:rsidRPr="00D54198">
              <w:rPr>
                <w:rFonts w:ascii="Cambria" w:hAnsi="Cambria" w:cs="Times New Roman"/>
                <w:sz w:val="20"/>
                <w:szCs w:val="20"/>
              </w:rPr>
              <w:t>ospolitej przed utworzeniem KEN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 zmiany wprowadzon</w:t>
            </w:r>
            <w:r w:rsidR="001625BA" w:rsidRPr="00D54198">
              <w:rPr>
                <w:rFonts w:ascii="Cambria" w:hAnsi="Cambria"/>
                <w:sz w:val="20"/>
                <w:szCs w:val="20"/>
              </w:rPr>
              <w:t>e w systemie edukacji przez KEN</w:t>
            </w:r>
          </w:p>
          <w:p w:rsidR="001625BA" w:rsidRPr="00D54198" w:rsidRDefault="001625BA" w:rsidP="001625B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postacie: Juliana Ursyna 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>Niemcewicza</w:t>
            </w:r>
            <w:r w:rsidRPr="00D54198">
              <w:rPr>
                <w:rFonts w:ascii="Cambria" w:hAnsi="Cambria"/>
                <w:sz w:val="20"/>
                <w:szCs w:val="20"/>
              </w:rPr>
              <w:t>, Ignacego Krasickiego, Ma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rcell</w:t>
            </w:r>
            <w:r w:rsidR="005A4D61" w:rsidRPr="00D54198">
              <w:rPr>
                <w:rFonts w:ascii="Cambria" w:hAnsi="Cambria"/>
                <w:sz w:val="20"/>
                <w:szCs w:val="20"/>
              </w:rPr>
              <w:t>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Bacciarellego, Canaletta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</w:t>
            </w:r>
            <w:r w:rsidR="005A4D61" w:rsidRPr="00D54198">
              <w:rPr>
                <w:rFonts w:ascii="Cambria" w:hAnsi="Cambria" w:cs="Times New Roman"/>
                <w:sz w:val="20"/>
                <w:szCs w:val="20"/>
              </w:rPr>
              <w:t>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klasycyzm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najważniejsze dokonania polskiego teatru, literatury, architektury, malars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twa i rzeźby w epoce oświecenia</w:t>
            </w:r>
          </w:p>
          <w:p w:rsidR="00F27DC0" w:rsidRPr="00D54198" w:rsidRDefault="00F27DC0" w:rsidP="00D5419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 przykładzie pałacu Na Wodzie wskazać główne cec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hy architektury klasycystycznej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zanalizować symboliczną wymowę obrazu </w:t>
            </w:r>
            <w:r w:rsidRPr="00D54198">
              <w:rPr>
                <w:rFonts w:ascii="Cambria" w:hAnsi="Cambria"/>
                <w:i/>
                <w:sz w:val="20"/>
                <w:szCs w:val="20"/>
              </w:rPr>
              <w:t>Rejtan – upadek Polski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sytuację gospodarczą Rzeczpospol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itej w czasach stanisławowskich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czasy stanisławowskie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29.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Konstytucja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3 maja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3 maja 1791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najważniejsze 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ostanowienia Konstytucji 3 maja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Sejm Wielki (Czteroletni)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, Ustawa rządowa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programy stronnictw politycznych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istniejących w Rzeczpospolitej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stronnictwo królewskie, stronnictwo magnackie, stron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nictwo patriotyczne, Straż Praw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jakie zmiany wprowadziła Ko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nstytucja 3 maja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1788, 1788–1792, 1790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postacie: Stanisława Stas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zica, Stanisława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lastRenderedPageBreak/>
              <w:t>Małachowskiego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najważ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niejsze reformy Sejmu Wielkiego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iczności zwołania sejmu walnego</w:t>
            </w:r>
          </w:p>
          <w:p w:rsidR="00F27DC0" w:rsidRPr="00D54198" w:rsidRDefault="00F27DC0" w:rsidP="00D5419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doszł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 do uchwalenia Ustawy rządowej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505A18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sytuację polityczną Rzeczpospolit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ej </w:t>
            </w:r>
          </w:p>
          <w:p w:rsidR="00F27DC0" w:rsidRPr="00D54198" w:rsidRDefault="00505A18" w:rsidP="00505A18">
            <w:pPr>
              <w:spacing w:after="0" w:line="240" w:lineRule="auto"/>
              <w:ind w:left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 przededniu Sejmu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Wielkiego</w:t>
            </w:r>
          </w:p>
          <w:p w:rsidR="00F27DC0" w:rsidRPr="00D54198" w:rsidRDefault="00FE5211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</w:t>
            </w:r>
            <w:r w:rsidR="00F27DC0" w:rsidRPr="00D54198">
              <w:rPr>
                <w:rFonts w:ascii="Cambria" w:hAnsi="Cambria"/>
                <w:sz w:val="20"/>
                <w:szCs w:val="20"/>
              </w:rPr>
              <w:t xml:space="preserve"> stosunek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Rosji i Prus do Rzeczpospolitej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porównać ustrój Rzeczpospolitej przed 3 maja 1791 i po tej da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cie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opowiedzieć o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przebiegu obrad Sejmu Wielkiego</w:t>
            </w:r>
          </w:p>
          <w:p w:rsidR="00F27DC0" w:rsidRPr="00D54198" w:rsidRDefault="00F27DC0" w:rsidP="00FE521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ocenić znaczenie Konstytucji 3 maja jako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lastRenderedPageBreak/>
              <w:t>próby ratowania Rzeczpospolitej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30.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II rozbiór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Polski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1793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Tadeusza Kościuszki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państwa uczestniczące w II rozbiorze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Polski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pojęcia: targowica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ziemie odebrane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Rzeczpospolitej w </w:t>
            </w:r>
            <w:r w:rsidR="00FE5211" w:rsidRPr="00D54198">
              <w:rPr>
                <w:rFonts w:ascii="Cambria" w:hAnsi="Cambria"/>
                <w:sz w:val="20"/>
                <w:szCs w:val="20"/>
              </w:rPr>
              <w:t>wyniku II rozbioru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Józefa Poniatowskiego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 w:rsidRPr="00D54198">
              <w:rPr>
                <w:rFonts w:ascii="Cambria" w:hAnsi="Cambria"/>
                <w:sz w:val="20"/>
                <w:szCs w:val="20"/>
              </w:rPr>
              <w:t>konf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ederacja targowicka (targowica)</w:t>
            </w:r>
          </w:p>
          <w:p w:rsidR="00505A18" w:rsidRPr="00D54198" w:rsidRDefault="00505A18" w:rsidP="00FE52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datę: 1792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postać</w:t>
            </w:r>
            <w:r w:rsidRPr="00D54198">
              <w:rPr>
                <w:rFonts w:ascii="Cambria" w:hAnsi="Cambria"/>
                <w:sz w:val="20"/>
                <w:szCs w:val="20"/>
              </w:rPr>
              <w:t>: Ksawerego Br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anickiego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okoliczności wybuchu woj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ny w obronie Konstytucji 3 maja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porównać stosunek sił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 xml:space="preserve"> między armią polską a rosyjską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wyjaśnić, dlaczego król przeszedł do obozu konfederatów targowickich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 O</w:t>
            </w:r>
            <w:r w:rsidRPr="00D54198">
              <w:rPr>
                <w:rFonts w:ascii="Cambria" w:hAnsi="Cambria"/>
                <w:sz w:val="20"/>
                <w:szCs w:val="20"/>
              </w:rPr>
              <w:t xml:space="preserve">rder Virtuti 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Militari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dlaczego część magnatów oraz Katarzyna II dążyli do obalenia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Konstytucji 3 maja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wyjaśnić okoliczności, w jakich doszło do ogłos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zenia konfederacji targowickiej</w:t>
            </w:r>
          </w:p>
          <w:p w:rsidR="00F27DC0" w:rsidRPr="00D54198" w:rsidRDefault="00F27DC0" w:rsidP="00FE5211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scharakteryzować obszary odebrane Rzeczpospolitej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w </w:t>
            </w:r>
            <w:r w:rsidR="00FE5211" w:rsidRPr="00D54198">
              <w:rPr>
                <w:rFonts w:ascii="Cambria" w:hAnsi="Cambria"/>
                <w:sz w:val="20"/>
                <w:szCs w:val="20"/>
              </w:rPr>
              <w:t>wyniku II rozbioru</w:t>
            </w:r>
          </w:p>
          <w:p w:rsidR="00FE5211" w:rsidRPr="00D54198" w:rsidRDefault="00FE5211" w:rsidP="00FE521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ocenić postawę magnatów, którzy o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głosili konfederację targowicką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przedstawić okoliczności zwoł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ania i przebieg sejmu w Grodnie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ocenić postawę i działalność króla Stanisława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Augusta Poniatowskiego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31.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Upadek Rzeczpospolitej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1794, 1795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państwa uczes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tniczące w III rozbiorze Polski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główne 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rzyczyny upadku Rzeczpospolitej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pojęcia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Naczelnik powstania, insurekcja kościuszkowska (powstan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ie kościuszkowskie), kosynierzy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ziemie odebrane Rzeczp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ospolitej w wyniku III rozbioru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bezpośrednią przyczynę wybu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chu powstania kościuszkowskiego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polsk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iego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lastRenderedPageBreak/>
              <w:t>zwycięstwa pod Racławicami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dlaczego Rzeczpospolita upadła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najważniejsze wydarzenia związane z przebieg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iem powstania kościuszkowskiego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miejsca związane z przebieg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iem powstania kościuszkowskiego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wienia Uniwersału połanieckiego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505A18" w:rsidRPr="00D54198" w:rsidRDefault="00F27DC0" w:rsidP="00505A18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Uniwersał połaniecki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ić plany polskich</w:t>
            </w:r>
            <w:r w:rsidR="00FA7279" w:rsidRPr="00D54198">
              <w:rPr>
                <w:rFonts w:ascii="Cambria" w:hAnsi="Cambria"/>
                <w:sz w:val="20"/>
                <w:szCs w:val="20"/>
              </w:rPr>
              <w:t>patriotów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przyczyny, które zadecydowały o k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lęsce masowego poboru do wojska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Antoniego Madalińskiego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przyczyny klę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ski powstania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lastRenderedPageBreak/>
              <w:t>kościuszkowskiego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obszary odebrane Rzeczp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ospolitej w wyniku III rozbioru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sy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tuację w Polsce po II rozbiorze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rozróżniać wewnętrzne i zewnętrzne 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rzyczyny upadku Rzeczpospolitej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Ostatnie stulecie I Rzeczpospolitej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:rsidR="00F27DC0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D54198" w:rsidRPr="00D54198" w:rsidRDefault="00D54198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32.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Podboje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Napoleona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Napoleona Bonapartego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cele polityczne Napoleona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w jaki sposób Nap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oleon przejął władzę we Francji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zasięg podb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ojów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lastRenderedPageBreak/>
              <w:t>dokonanych przez Napoleona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atę: 1804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ramy chr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onologiczne wojen napoleońskich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wpływ wojen napoleoński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ch na pozycję Francji w Europie</w:t>
            </w: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 w:rsidRPr="00D54198">
              <w:rPr>
                <w:rFonts w:ascii="Cambria" w:hAnsi="Cambria"/>
                <w:sz w:val="20"/>
                <w:szCs w:val="20"/>
              </w:rPr>
              <w:t>dyrektoriat, konsul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at, konkordat, Kodeks Napoleona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okoliczności, w jakich dyrekt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oriat przejął władzę we Francji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działalnoś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ć Napoleona w okresie konsulatu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postanowienia konstytucji franc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uskiej z 1795 r.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cel powstania Kodeksu Napoleona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pojęcie: kampania włoska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znaczenie Kode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ksu Napoleona dla rozwoju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lastRenderedPageBreak/>
              <w:t>prawa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rakteryzować rządy dyrektoriatu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opisać dz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iałalność Napoleona we Włoszech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określić, jak zmieniało się nastawienie części społeczeństwa francuskiego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do polityki podbojów Napoleona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 z czego wynikało negatywne nastawienie do Napoleona wś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ród innych narodów europejskich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1795, 179</w:t>
            </w:r>
            <w:r w:rsidR="005278E9" w:rsidRPr="00D54198">
              <w:rPr>
                <w:rFonts w:ascii="Cambria" w:hAnsi="Cambria"/>
                <w:sz w:val="20"/>
                <w:szCs w:val="20"/>
              </w:rPr>
              <w:t>6, 1799, 1801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związek między planami Napoleona a relacjami między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Francją a innymi krajami Europy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dostrzec zmiany </w:t>
            </w: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w Europie zachodzące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pod wpływem podbojów Napoleona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ocenić działania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polityczne i wojskowe Napoleona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33.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 III rozbiorze Polski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21319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21319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21319C" w:rsidRPr="00D54198" w:rsidRDefault="0021319C" w:rsidP="0021319C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21319C" w:rsidRPr="00D54198" w:rsidRDefault="0021319C" w:rsidP="0021319C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datę: 1806</w:t>
            </w:r>
          </w:p>
          <w:p w:rsidR="0021319C" w:rsidRPr="00D54198" w:rsidRDefault="0021319C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dostrzec przyczyny zaufania, kt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órym Polacy obdarzyli Napoleona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Uczeń </w:t>
            </w:r>
            <w:r w:rsidR="0021319C"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rozumie</w:t>
            </w: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:</w:t>
            </w:r>
          </w:p>
          <w:p w:rsidR="00F27DC0" w:rsidRPr="00D54198" w:rsidRDefault="0021319C" w:rsidP="0021319C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jakie motywy kierowały Napoleonem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scharakteryzować stosun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ek Napoleona do sprawy polskiej</w:t>
            </w:r>
          </w:p>
          <w:p w:rsidR="0021319C" w:rsidRPr="00D54198" w:rsidRDefault="00F27DC0" w:rsidP="0021319C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okoliczności wkroczenia wojs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k francuskich na ziemie polskie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34. 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Księstwo Warszawskie</w:t>
            </w: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1807, 1815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postać: Józefa Poniatowskiego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okoliczności 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owstania Księstwa Warszawskiego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powody rozczarowani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a Polaków Księstwem Warszawskim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na mapie obszar Księstwa Warszawskiego oraz zmiany terytorialne, do jakich doszło w 1809 r.</w:t>
            </w: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Wielka Armia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wskazać przejawy zależności i nieza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leżności Księstwa Warszawskiego</w:t>
            </w:r>
          </w:p>
          <w:p w:rsidR="00F27DC0" w:rsidRPr="00D54198" w:rsidRDefault="00F27DC0" w:rsidP="00086D0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pojęcie</w:t>
            </w:r>
            <w:r w:rsidRPr="00D54198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  <w:r w:rsidRPr="00D54198">
              <w:rPr>
                <w:rFonts w:ascii="Cambria" w:hAnsi="Cambria"/>
                <w:sz w:val="20"/>
                <w:szCs w:val="20"/>
              </w:rPr>
              <w:t>sto dni Napoleona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podać podstawowe informacje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na temat Księstwa Warszawskiego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wyjaśnić,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jak doszło do klęski Napoleona</w:t>
            </w: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505A18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pojęcie: bitwa narodów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z czego wynikała nazwa, jaką Napoleon nadał ut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worzonemu przez siebie Księstwu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 xml:space="preserve">wyjaśnić przyczyny 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wybuchu wojny Napoleona z Rosją</w:t>
            </w: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daty: 1808, 1809, 1812, 1813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okoliczności, w jakich doszło do szarży po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lskich żołnierzy pod Somosierrą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cel taktyki stosowanej przez Ro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sjan podczas wojny z Napoleonem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>przyczyny kl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ęski wyprawy Napoleona na Rosję</w:t>
            </w:r>
          </w:p>
          <w:p w:rsidR="00505A18" w:rsidRPr="00D54198" w:rsidRDefault="00505A18" w:rsidP="00505A1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opowiedzieć o bi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tw</w:t>
            </w:r>
            <w:r w:rsidR="0021319C" w:rsidRPr="00D54198">
              <w:rPr>
                <w:rFonts w:ascii="Cambria" w:hAnsi="Cambria"/>
                <w:sz w:val="20"/>
                <w:szCs w:val="20"/>
              </w:rPr>
              <w:t>ie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 xml:space="preserve"> pod Somosierrą 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przedstawić przygotowani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a Francuzów do wyprawy na Rosję</w:t>
            </w:r>
          </w:p>
          <w:p w:rsidR="00F27DC0" w:rsidRPr="00D54198" w:rsidRDefault="00F27DC0" w:rsidP="006B3DDE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t>ocenić p</w:t>
            </w:r>
            <w:r w:rsidR="00505A18" w:rsidRPr="00D54198">
              <w:rPr>
                <w:rFonts w:ascii="Cambria" w:hAnsi="Cambria"/>
                <w:sz w:val="20"/>
                <w:szCs w:val="20"/>
              </w:rPr>
              <w:t>olitykę Napoleona wobec Polaków</w:t>
            </w:r>
          </w:p>
        </w:tc>
      </w:tr>
      <w:tr w:rsidR="00F27DC0" w:rsidRPr="00D54198" w:rsidTr="006B3DDE">
        <w:trPr>
          <w:trHeight w:val="60"/>
        </w:trPr>
        <w:tc>
          <w:tcPr>
            <w:tcW w:w="181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D54198">
              <w:rPr>
                <w:rFonts w:ascii="Cambria" w:hAnsi="Cambria"/>
                <w:sz w:val="20"/>
                <w:szCs w:val="20"/>
              </w:rPr>
              <w:lastRenderedPageBreak/>
              <w:t xml:space="preserve">Okres napoleoński </w:t>
            </w:r>
          </w:p>
          <w:p w:rsidR="00F27DC0" w:rsidRDefault="00505A18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  <w:p w:rsidR="00D54198" w:rsidRPr="00D54198" w:rsidRDefault="00D54198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D54198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F27DC0" w:rsidRPr="00F60EB4" w:rsidTr="006B3DDE">
        <w:trPr>
          <w:trHeight w:val="60"/>
        </w:trPr>
        <w:tc>
          <w:tcPr>
            <w:tcW w:w="1815" w:type="dxa"/>
          </w:tcPr>
          <w:p w:rsidR="00F27DC0" w:rsidRDefault="00F27DC0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54198">
              <w:rPr>
                <w:rFonts w:ascii="Cambria" w:hAnsi="Cambria" w:cs="Times New Roman"/>
                <w:sz w:val="20"/>
                <w:szCs w:val="20"/>
              </w:rPr>
              <w:t>Sprawdzian wiadomo</w:t>
            </w:r>
            <w:r w:rsidR="00505A18" w:rsidRPr="00D54198">
              <w:rPr>
                <w:rFonts w:ascii="Cambria" w:hAnsi="Cambria" w:cs="Times New Roman"/>
                <w:sz w:val="20"/>
                <w:szCs w:val="20"/>
              </w:rPr>
              <w:t>ści</w:t>
            </w:r>
          </w:p>
          <w:p w:rsidR="00D54198" w:rsidRPr="00F60EB4" w:rsidRDefault="00D54198" w:rsidP="006B3DD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27DC0" w:rsidRPr="00F60EB4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33" w:type="dxa"/>
          </w:tcPr>
          <w:p w:rsidR="00F27DC0" w:rsidRPr="00F60EB4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617" w:type="dxa"/>
          </w:tcPr>
          <w:p w:rsidR="00F27DC0" w:rsidRPr="00F60EB4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00" w:type="dxa"/>
          </w:tcPr>
          <w:p w:rsidR="00F27DC0" w:rsidRPr="00F60EB4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</w:tcPr>
          <w:p w:rsidR="00F27DC0" w:rsidRPr="00F60EB4" w:rsidRDefault="00F27DC0" w:rsidP="006B3DDE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:rsidR="00822C69" w:rsidRDefault="00822C69"/>
    <w:sectPr w:rsidR="00822C69" w:rsidSect="006B3DDE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591" w:rsidRDefault="00EF5591">
      <w:pPr>
        <w:spacing w:after="0" w:line="240" w:lineRule="auto"/>
      </w:pPr>
      <w:r>
        <w:separator/>
      </w:r>
    </w:p>
  </w:endnote>
  <w:endnote w:type="continuationSeparator" w:id="0">
    <w:p w:rsidR="00EF5591" w:rsidRDefault="00EF5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723" w:rsidRDefault="0008226C">
    <w:pPr>
      <w:pStyle w:val="Stopka"/>
      <w:jc w:val="right"/>
      <w:rPr>
        <w:rFonts w:ascii="Times New Roman" w:hAnsi="Times New Roman" w:cs="Times New Roman"/>
      </w:rPr>
    </w:pPr>
    <w:r>
      <w:fldChar w:fldCharType="begin"/>
    </w:r>
    <w:r w:rsidR="00B20723">
      <w:instrText xml:space="preserve"> PAGE   \* MERGEFORMAT </w:instrText>
    </w:r>
    <w:r>
      <w:fldChar w:fldCharType="separate"/>
    </w:r>
    <w:r w:rsidR="007F1CBD">
      <w:rPr>
        <w:noProof/>
      </w:rPr>
      <w:t>1</w:t>
    </w:r>
    <w:r>
      <w:fldChar w:fldCharType="end"/>
    </w:r>
  </w:p>
  <w:p w:rsidR="00B20723" w:rsidRDefault="00B20723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591" w:rsidRDefault="00EF5591">
      <w:pPr>
        <w:spacing w:after="0" w:line="240" w:lineRule="auto"/>
      </w:pPr>
      <w:r>
        <w:separator/>
      </w:r>
    </w:p>
  </w:footnote>
  <w:footnote w:type="continuationSeparator" w:id="0">
    <w:p w:rsidR="00EF5591" w:rsidRDefault="00EF5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D6444"/>
    <w:multiLevelType w:val="hybridMultilevel"/>
    <w:tmpl w:val="82B28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E3C89"/>
    <w:multiLevelType w:val="hybridMultilevel"/>
    <w:tmpl w:val="5A668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55C9F"/>
    <w:multiLevelType w:val="hybridMultilevel"/>
    <w:tmpl w:val="2B502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01350"/>
    <w:multiLevelType w:val="hybridMultilevel"/>
    <w:tmpl w:val="3E76A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DC0"/>
    <w:rsid w:val="0008226C"/>
    <w:rsid w:val="00086D0C"/>
    <w:rsid w:val="000D3ABC"/>
    <w:rsid w:val="00100EA1"/>
    <w:rsid w:val="00155D07"/>
    <w:rsid w:val="001625BA"/>
    <w:rsid w:val="00197B70"/>
    <w:rsid w:val="0021319C"/>
    <w:rsid w:val="002D5EF8"/>
    <w:rsid w:val="00384FE8"/>
    <w:rsid w:val="00405502"/>
    <w:rsid w:val="004B54E2"/>
    <w:rsid w:val="00505A18"/>
    <w:rsid w:val="005278E9"/>
    <w:rsid w:val="005A4D61"/>
    <w:rsid w:val="006A4AD3"/>
    <w:rsid w:val="006B3DDE"/>
    <w:rsid w:val="00725639"/>
    <w:rsid w:val="007F1CBD"/>
    <w:rsid w:val="007F752B"/>
    <w:rsid w:val="00822C69"/>
    <w:rsid w:val="00957E93"/>
    <w:rsid w:val="009B4C11"/>
    <w:rsid w:val="00AC4A27"/>
    <w:rsid w:val="00AF229B"/>
    <w:rsid w:val="00AF386E"/>
    <w:rsid w:val="00B20723"/>
    <w:rsid w:val="00B53023"/>
    <w:rsid w:val="00B60588"/>
    <w:rsid w:val="00C33E5A"/>
    <w:rsid w:val="00C80D91"/>
    <w:rsid w:val="00D54198"/>
    <w:rsid w:val="00D71829"/>
    <w:rsid w:val="00D76674"/>
    <w:rsid w:val="00DD379D"/>
    <w:rsid w:val="00EF5591"/>
    <w:rsid w:val="00EF6A9E"/>
    <w:rsid w:val="00F27DC0"/>
    <w:rsid w:val="00FA7279"/>
    <w:rsid w:val="00FE5211"/>
    <w:rsid w:val="00FF4B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715D7-B42E-4A37-94D0-E05ABF18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7DC0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27DC0"/>
    <w:pPr>
      <w:widowControl w:val="0"/>
      <w:suppressAutoHyphens/>
      <w:spacing w:after="0" w:line="280" w:lineRule="atLeast"/>
    </w:pPr>
    <w:rPr>
      <w:rFonts w:ascii="Arial" w:hAnsi="Arial" w:cs="Arial"/>
      <w:lang w:eastAsia="ar-SA"/>
    </w:rPr>
  </w:style>
  <w:style w:type="paragraph" w:customStyle="1" w:styleId="Akapitzlist1">
    <w:name w:val="Akapit z listą1"/>
    <w:basedOn w:val="Normalny"/>
    <w:rsid w:val="00F27DC0"/>
    <w:pPr>
      <w:suppressAutoHyphens/>
      <w:spacing w:after="0" w:line="240" w:lineRule="auto"/>
      <w:ind w:left="720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F27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27DC0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rsid w:val="00F27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27DC0"/>
    <w:rPr>
      <w:rFonts w:ascii="Calibri" w:eastAsia="Times New Roman" w:hAnsi="Calibri" w:cs="Calibri"/>
    </w:rPr>
  </w:style>
  <w:style w:type="paragraph" w:styleId="Tekstprzypisukocowego">
    <w:name w:val="endnote text"/>
    <w:basedOn w:val="Normalny"/>
    <w:link w:val="TekstprzypisukocowegoZnak"/>
    <w:rsid w:val="00F27DC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27DC0"/>
    <w:rPr>
      <w:rFonts w:ascii="Calibri" w:eastAsia="Times New Roman" w:hAnsi="Calibri" w:cs="Calibri"/>
      <w:sz w:val="20"/>
      <w:szCs w:val="20"/>
    </w:rPr>
  </w:style>
  <w:style w:type="character" w:styleId="Odwoanieprzypisukocowego">
    <w:name w:val="endnote reference"/>
    <w:rsid w:val="00F27DC0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F27D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27DC0"/>
    <w:rPr>
      <w:rFonts w:ascii="Calibri" w:eastAsia="Times New Roman" w:hAnsi="Calibri" w:cs="Calibri"/>
      <w:sz w:val="20"/>
      <w:szCs w:val="20"/>
    </w:rPr>
  </w:style>
  <w:style w:type="character" w:styleId="Odwoanieprzypisudolnego">
    <w:name w:val="footnote reference"/>
    <w:rsid w:val="00F27DC0"/>
    <w:rPr>
      <w:rFonts w:ascii="Times New Roman" w:hAnsi="Times New Roman"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F27DC0"/>
    <w:pPr>
      <w:framePr w:hSpace="141" w:wrap="auto" w:vAnchor="text" w:hAnchor="margin" w:y="41"/>
      <w:spacing w:after="0" w:line="240" w:lineRule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F27DC0"/>
    <w:rPr>
      <w:rFonts w:ascii="Calibri" w:eastAsia="Times New Roman" w:hAnsi="Calibri" w:cs="Calibri"/>
      <w:sz w:val="24"/>
      <w:szCs w:val="24"/>
    </w:rPr>
  </w:style>
  <w:style w:type="paragraph" w:customStyle="1" w:styleId="Zwykytekst1">
    <w:name w:val="Zwykły tekst1"/>
    <w:basedOn w:val="Normalny"/>
    <w:rsid w:val="00F27DC0"/>
    <w:pPr>
      <w:widowControl w:val="0"/>
      <w:suppressAutoHyphens/>
      <w:spacing w:after="0" w:line="240" w:lineRule="auto"/>
    </w:pPr>
    <w:rPr>
      <w:rFonts w:ascii="Courier New" w:hAnsi="Courier New" w:cs="Courier New"/>
      <w:kern w:val="1"/>
      <w:sz w:val="24"/>
      <w:szCs w:val="24"/>
      <w:lang w:eastAsia="ar-SA"/>
    </w:rPr>
  </w:style>
  <w:style w:type="character" w:styleId="Odwoaniedokomentarza">
    <w:name w:val="annotation reference"/>
    <w:rsid w:val="00F27DC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27DC0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27DC0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F27D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27DC0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rsid w:val="00F27DC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27DC0"/>
    <w:rPr>
      <w:rFonts w:ascii="Segoe UI" w:eastAsia="Times New Roman" w:hAnsi="Segoe UI" w:cs="Times New Roman"/>
      <w:sz w:val="18"/>
      <w:szCs w:val="18"/>
    </w:rPr>
  </w:style>
  <w:style w:type="paragraph" w:styleId="Akapitzlist">
    <w:name w:val="List Paragraph"/>
    <w:basedOn w:val="Normalny"/>
    <w:uiPriority w:val="34"/>
    <w:qFormat/>
    <w:rsid w:val="00F27DC0"/>
    <w:pPr>
      <w:suppressAutoHyphens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Akapitzlist10">
    <w:name w:val="Akapit z listą1"/>
    <w:basedOn w:val="Normalny"/>
    <w:rsid w:val="00F27DC0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3919F-C00F-4950-B2A6-79187E4C6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5419</Words>
  <Characters>32517</Characters>
  <Application>Microsoft Office Word</Application>
  <DocSecurity>0</DocSecurity>
  <Lines>270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Korewo</dc:creator>
  <cp:lastModifiedBy>Jarosław</cp:lastModifiedBy>
  <cp:revision>3</cp:revision>
  <dcterms:created xsi:type="dcterms:W3CDTF">2026-09-08T14:15:00Z</dcterms:created>
  <dcterms:modified xsi:type="dcterms:W3CDTF">2026-09-08T14:15:00Z</dcterms:modified>
</cp:coreProperties>
</file>