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310" w:rsidRDefault="002D4737" w:rsidP="00F85DE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Wymagania edukacyjne</w:t>
      </w:r>
      <w:r w:rsidRPr="00910D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na poszczególne oceny z przedmiotu matematyka w</w:t>
      </w:r>
      <w:r w:rsidRPr="00910D3B">
        <w:rPr>
          <w:rFonts w:ascii="Times New Roman" w:hAnsi="Times New Roman" w:cs="Times New Roman"/>
          <w:b/>
          <w:sz w:val="28"/>
          <w:szCs w:val="28"/>
        </w:rPr>
        <w:t xml:space="preserve"> klas</w:t>
      </w:r>
      <w:r>
        <w:rPr>
          <w:rFonts w:ascii="Times New Roman" w:hAnsi="Times New Roman" w:cs="Times New Roman"/>
          <w:b/>
          <w:sz w:val="28"/>
          <w:szCs w:val="28"/>
        </w:rPr>
        <w:t>ie</w:t>
      </w:r>
      <w:r w:rsidRPr="00910D3B">
        <w:rPr>
          <w:rFonts w:ascii="Times New Roman" w:hAnsi="Times New Roman" w:cs="Times New Roman"/>
          <w:b/>
          <w:sz w:val="28"/>
          <w:szCs w:val="28"/>
        </w:rPr>
        <w:t xml:space="preserve"> 4 szkoły podstawowej</w:t>
      </w:r>
      <w:r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sz w:val="28"/>
          <w:szCs w:val="28"/>
        </w:rPr>
        <w:br/>
        <w:t>podręcznik „Nowa Matematyka w punkt”</w:t>
      </w:r>
    </w:p>
    <w:p w:rsidR="00F85DEC" w:rsidRDefault="00F85DEC" w:rsidP="00F85DE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Rok szkolny 2026/2027</w:t>
      </w:r>
    </w:p>
    <w:p w:rsidR="00F85DEC" w:rsidRPr="002D4737" w:rsidRDefault="00F85DEC" w:rsidP="00F85DE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522"/>
        <w:gridCol w:w="2734"/>
        <w:gridCol w:w="2209"/>
        <w:gridCol w:w="2200"/>
        <w:gridCol w:w="2101"/>
        <w:gridCol w:w="2109"/>
        <w:gridCol w:w="2113"/>
      </w:tblGrid>
      <w:tr w:rsidR="004E6310" w:rsidTr="004E6310">
        <w:trPr>
          <w:trHeight w:val="300"/>
        </w:trPr>
        <w:tc>
          <w:tcPr>
            <w:tcW w:w="525" w:type="dxa"/>
            <w:vMerge w:val="restart"/>
            <w:shd w:val="clear" w:color="auto" w:fill="F79646" w:themeFill="accent6"/>
            <w:tcMar>
              <w:left w:w="105" w:type="dxa"/>
              <w:right w:w="105" w:type="dxa"/>
            </w:tcMar>
            <w:vAlign w:val="center"/>
          </w:tcPr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Lp.</w:t>
            </w:r>
          </w:p>
        </w:tc>
        <w:tc>
          <w:tcPr>
            <w:tcW w:w="2790" w:type="dxa"/>
            <w:vMerge w:val="restart"/>
            <w:shd w:val="clear" w:color="auto" w:fill="F79646" w:themeFill="accent6"/>
            <w:tcMar>
              <w:left w:w="105" w:type="dxa"/>
              <w:right w:w="105" w:type="dxa"/>
            </w:tcMar>
            <w:vAlign w:val="center"/>
          </w:tcPr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Temat</w:t>
            </w:r>
          </w:p>
        </w:tc>
        <w:tc>
          <w:tcPr>
            <w:tcW w:w="4456" w:type="dxa"/>
            <w:gridSpan w:val="2"/>
            <w:shd w:val="clear" w:color="auto" w:fill="F79646" w:themeFill="accent6"/>
            <w:tcMar>
              <w:left w:w="105" w:type="dxa"/>
              <w:right w:w="105" w:type="dxa"/>
            </w:tcMar>
            <w:vAlign w:val="center"/>
          </w:tcPr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Wymagania podstawowe</w:t>
            </w:r>
          </w:p>
        </w:tc>
        <w:tc>
          <w:tcPr>
            <w:tcW w:w="6360" w:type="dxa"/>
            <w:gridSpan w:val="3"/>
            <w:shd w:val="clear" w:color="auto" w:fill="F79646" w:themeFill="accent6"/>
            <w:tcMar>
              <w:left w:w="105" w:type="dxa"/>
              <w:right w:w="105" w:type="dxa"/>
            </w:tcMar>
            <w:vAlign w:val="center"/>
          </w:tcPr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Wymagania ponadpodstawowe</w:t>
            </w:r>
          </w:p>
        </w:tc>
      </w:tr>
      <w:tr w:rsidR="004E6310" w:rsidTr="004E6310">
        <w:trPr>
          <w:trHeight w:val="300"/>
        </w:trPr>
        <w:tc>
          <w:tcPr>
            <w:tcW w:w="525" w:type="dxa"/>
            <w:vMerge/>
            <w:shd w:val="clear" w:color="auto" w:fill="F79646" w:themeFill="accent6"/>
            <w:vAlign w:val="center"/>
          </w:tcPr>
          <w:p w:rsidR="004E6310" w:rsidRPr="00300FBD" w:rsidRDefault="004E6310" w:rsidP="00300FBD">
            <w:pPr>
              <w:jc w:val="center"/>
            </w:pPr>
          </w:p>
        </w:tc>
        <w:tc>
          <w:tcPr>
            <w:tcW w:w="2790" w:type="dxa"/>
            <w:vMerge/>
            <w:shd w:val="clear" w:color="auto" w:fill="F79646" w:themeFill="accent6"/>
            <w:vAlign w:val="center"/>
          </w:tcPr>
          <w:p w:rsidR="004E6310" w:rsidRPr="00300FBD" w:rsidRDefault="004E6310" w:rsidP="00300FBD">
            <w:pPr>
              <w:jc w:val="center"/>
            </w:pPr>
          </w:p>
        </w:tc>
        <w:tc>
          <w:tcPr>
            <w:tcW w:w="2228" w:type="dxa"/>
            <w:shd w:val="clear" w:color="auto" w:fill="F79646" w:themeFill="accent6"/>
            <w:tcMar>
              <w:left w:w="105" w:type="dxa"/>
              <w:right w:w="105" w:type="dxa"/>
            </w:tcMar>
            <w:vAlign w:val="center"/>
          </w:tcPr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konieczne</w:t>
            </w:r>
          </w:p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(ocena dopuszczająca)</w:t>
            </w:r>
          </w:p>
        </w:tc>
        <w:tc>
          <w:tcPr>
            <w:tcW w:w="2228" w:type="dxa"/>
            <w:shd w:val="clear" w:color="auto" w:fill="F79646" w:themeFill="accent6"/>
            <w:tcMar>
              <w:left w:w="105" w:type="dxa"/>
              <w:right w:w="105" w:type="dxa"/>
            </w:tcMar>
            <w:vAlign w:val="center"/>
          </w:tcPr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podstawowe</w:t>
            </w:r>
          </w:p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(ocena dostateczna)</w:t>
            </w:r>
          </w:p>
        </w:tc>
        <w:tc>
          <w:tcPr>
            <w:tcW w:w="2120" w:type="dxa"/>
            <w:shd w:val="clear" w:color="auto" w:fill="F79646" w:themeFill="accent6"/>
            <w:tcMar>
              <w:left w:w="105" w:type="dxa"/>
              <w:right w:w="105" w:type="dxa"/>
            </w:tcMar>
            <w:vAlign w:val="center"/>
          </w:tcPr>
          <w:p w:rsidR="00300FBD" w:rsidRDefault="00300FBD" w:rsidP="00300FB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R</w:t>
            </w:r>
            <w:r w:rsidR="004E6310" w:rsidRPr="00300FBD">
              <w:rPr>
                <w:rFonts w:ascii="Calibri" w:eastAsia="Calibri" w:hAnsi="Calibri" w:cs="Calibri"/>
                <w:b/>
                <w:bCs/>
              </w:rPr>
              <w:t>ozszerzające</w:t>
            </w:r>
          </w:p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 xml:space="preserve"> (ocena dobra)</w:t>
            </w:r>
          </w:p>
        </w:tc>
        <w:tc>
          <w:tcPr>
            <w:tcW w:w="2120" w:type="dxa"/>
            <w:shd w:val="clear" w:color="auto" w:fill="F79646" w:themeFill="accent6"/>
            <w:tcMar>
              <w:left w:w="105" w:type="dxa"/>
              <w:right w:w="105" w:type="dxa"/>
            </w:tcMar>
            <w:vAlign w:val="center"/>
          </w:tcPr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dopełniające</w:t>
            </w:r>
          </w:p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(ocena bardzo dobra)</w:t>
            </w:r>
          </w:p>
        </w:tc>
        <w:tc>
          <w:tcPr>
            <w:tcW w:w="2120" w:type="dxa"/>
            <w:shd w:val="clear" w:color="auto" w:fill="F79646" w:themeFill="accent6"/>
            <w:tcMar>
              <w:left w:w="105" w:type="dxa"/>
              <w:right w:w="105" w:type="dxa"/>
            </w:tcMar>
            <w:vAlign w:val="center"/>
          </w:tcPr>
          <w:p w:rsidR="00300FBD" w:rsidRDefault="004E6310" w:rsidP="00300FB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 xml:space="preserve">wykraczające </w:t>
            </w:r>
          </w:p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(ocena celująca)</w:t>
            </w:r>
          </w:p>
        </w:tc>
      </w:tr>
      <w:tr w:rsidR="004E6310" w:rsidTr="004E6310">
        <w:trPr>
          <w:trHeight w:val="300"/>
        </w:trPr>
        <w:tc>
          <w:tcPr>
            <w:tcW w:w="525" w:type="dxa"/>
            <w:shd w:val="clear" w:color="auto" w:fill="F79646" w:themeFill="accent6"/>
            <w:tcMar>
              <w:left w:w="105" w:type="dxa"/>
              <w:right w:w="105" w:type="dxa"/>
            </w:tcMar>
            <w:vAlign w:val="center"/>
          </w:tcPr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790" w:type="dxa"/>
            <w:shd w:val="clear" w:color="auto" w:fill="F79646" w:themeFill="accent6"/>
            <w:tcMar>
              <w:left w:w="105" w:type="dxa"/>
              <w:right w:w="105" w:type="dxa"/>
            </w:tcMar>
          </w:tcPr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28" w:type="dxa"/>
            <w:shd w:val="clear" w:color="auto" w:fill="F79646" w:themeFill="accent6"/>
            <w:tcMar>
              <w:left w:w="105" w:type="dxa"/>
              <w:right w:w="105" w:type="dxa"/>
            </w:tcMar>
          </w:tcPr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2228" w:type="dxa"/>
            <w:shd w:val="clear" w:color="auto" w:fill="F79646" w:themeFill="accent6"/>
            <w:tcMar>
              <w:left w:w="105" w:type="dxa"/>
              <w:right w:w="105" w:type="dxa"/>
            </w:tcMar>
          </w:tcPr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2120" w:type="dxa"/>
            <w:shd w:val="clear" w:color="auto" w:fill="F79646" w:themeFill="accent6"/>
            <w:tcMar>
              <w:left w:w="105" w:type="dxa"/>
              <w:right w:w="105" w:type="dxa"/>
            </w:tcMar>
          </w:tcPr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2120" w:type="dxa"/>
            <w:shd w:val="clear" w:color="auto" w:fill="F79646" w:themeFill="accent6"/>
            <w:tcMar>
              <w:left w:w="105" w:type="dxa"/>
              <w:right w:w="105" w:type="dxa"/>
            </w:tcMar>
          </w:tcPr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5</w:t>
            </w:r>
          </w:p>
        </w:tc>
        <w:tc>
          <w:tcPr>
            <w:tcW w:w="2120" w:type="dxa"/>
            <w:shd w:val="clear" w:color="auto" w:fill="F79646" w:themeFill="accent6"/>
            <w:tcMar>
              <w:left w:w="105" w:type="dxa"/>
              <w:right w:w="105" w:type="dxa"/>
            </w:tcMar>
          </w:tcPr>
          <w:p w:rsidR="004E6310" w:rsidRPr="00300FBD" w:rsidRDefault="004E6310" w:rsidP="00300FBD">
            <w:pPr>
              <w:jc w:val="center"/>
              <w:rPr>
                <w:rFonts w:ascii="Calibri" w:eastAsia="Calibri" w:hAnsi="Calibri" w:cs="Calibri"/>
              </w:rPr>
            </w:pPr>
            <w:r w:rsidRPr="00300FBD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</w:tr>
      <w:tr w:rsidR="004E6310" w:rsidTr="004E6310">
        <w:trPr>
          <w:trHeight w:val="300"/>
        </w:trPr>
        <w:tc>
          <w:tcPr>
            <w:tcW w:w="14131" w:type="dxa"/>
            <w:gridSpan w:val="7"/>
            <w:shd w:val="clear" w:color="auto" w:fill="9BBB59" w:themeFill="accent3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DZIAŁ I. W ŚWIECIE RACHUNKÓW PAMIĘCIOWYCH</w:t>
            </w:r>
          </w:p>
        </w:tc>
      </w:tr>
      <w:tr w:rsidR="004E6310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1.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Dodawanie pamięciowe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liczbę jednocyfrową dodaje do dowolnej liczby naturalnej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dodaje w pamięci liczby naturalne dwucyfrowe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dodaje w pamięci liczby wielocyfrowe w przypadkach takich jak 230 + 180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dodaje w pamięci kilka liczb naturalnych dwu- i jednocyfrowych</w:t>
            </w:r>
          </w:p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dodaje w pamięci liczby wielocyfrowe w przypadkach takich jak 429 + 7 czy 248 + 15</w:t>
            </w:r>
          </w:p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E6310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2.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Odejmowanie pamięciowe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liczbę jednocyfrową odejmuje od dowolnej liczby naturalnej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odejmuje w pamięci liczby naturalne dwucyfrowe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odejmuje w pamięci liczby wielocyfrowe w przypadkach takich jak 460 – 120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odejmuje w pamięci liczby wielocyfrowe w przypadkach takich jak 165 − 8 czy 152 − 26</w:t>
            </w:r>
          </w:p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E6310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3.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Mnożenie pamięciowe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mnoży liczbę naturalną przez liczbę naturalną jednocyfrową w pamięci (w 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najprostszych przykładach)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- stosuje wygodne dla niego sposoby ułatwiające obliczenia, w tym przemienność i 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łączność dodawania i mnożenia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- mnoży liczbę naturalną przez liczbę naturalną jednocyfrową w pamięci</w:t>
            </w:r>
          </w:p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- mnoży liczby zakończone zerami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jeden z czynników iloczynu mając dany jego wynik</w:t>
            </w:r>
          </w:p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stosuje mnożenie i dodawanie w 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zadaniach nietypowych </w:t>
            </w:r>
          </w:p>
        </w:tc>
      </w:tr>
      <w:tr w:rsidR="004E6310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4.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Dzielenie pamięciowe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dzieli liczbę naturalną przez liczbę naturalną jednocyfrową w pamięci (w najprostszych przykładach)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wygodne dla niego sposoby ułatwiające obliczenia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dzieli liczbę naturalną przez liczbę naturalną jednocyfrową w pamięci</w:t>
            </w:r>
          </w:p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dzieli liczby zakończone zerami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dzielenie liczb naturalnych w sytuacjach nietypowych</w:t>
            </w:r>
          </w:p>
        </w:tc>
      </w:tr>
      <w:tr w:rsidR="004E6310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5.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O ile więcej? O ile mniej?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porównuje różnicowo liczby naturalne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porównywanie różnicowe w zadaniach o podwyższonym stopniu trudności</w:t>
            </w:r>
          </w:p>
        </w:tc>
      </w:tr>
      <w:tr w:rsidR="004E6310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6.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Ile razy więcej? Ile razy mniej?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porównuje ilorazowo liczby naturalne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stosuje porównywanie ilorazowe w zadaniach o podwyższonym stopniu trudności </w:t>
            </w:r>
          </w:p>
        </w:tc>
      </w:tr>
      <w:tr w:rsidR="004E6310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7.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Dzielenie pamięciowe z resztą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wykonuje dzielenie z resztą liczb naturalnych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wyznacza wynik dzielenia z resztą liczby </w:t>
            </w:r>
            <w:r w:rsidRPr="5F2DF7D2">
              <w:rPr>
                <w:rFonts w:ascii="Calibri" w:eastAsia="Calibri" w:hAnsi="Calibri" w:cs="Calibri"/>
                <w:i/>
                <w:iCs/>
                <w:color w:val="000000" w:themeColor="text1"/>
              </w:rPr>
              <w:t>a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 przez liczbę </w:t>
            </w:r>
            <w:r w:rsidRPr="5F2DF7D2">
              <w:rPr>
                <w:rFonts w:ascii="Calibri" w:eastAsia="Calibri" w:hAnsi="Calibri" w:cs="Calibri"/>
                <w:i/>
                <w:iCs/>
                <w:color w:val="000000" w:themeColor="text1"/>
              </w:rPr>
              <w:t>b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 i zapisuje liczbę </w:t>
            </w:r>
            <w:r w:rsidRPr="5F2DF7D2">
              <w:rPr>
                <w:rFonts w:ascii="Calibri" w:eastAsia="Calibri" w:hAnsi="Calibri" w:cs="Calibri"/>
                <w:i/>
                <w:iCs/>
                <w:color w:val="000000" w:themeColor="text1"/>
              </w:rPr>
              <w:t>a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 w postaci </w:t>
            </w:r>
            <w:r w:rsidRPr="5F2DF7D2">
              <w:rPr>
                <w:rFonts w:ascii="Segoe UI" w:eastAsia="Segoe UI" w:hAnsi="Segoe UI" w:cs="Segoe UI"/>
                <w:color w:val="666666"/>
              </w:rPr>
              <w:t>[Równanie]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dzielenie z resztą liczb naturalnych w sytuacjach typowych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dzielenie z resztą liczb naturalnych w sytuacjach nietypowych</w:t>
            </w:r>
          </w:p>
        </w:tc>
      </w:tr>
      <w:tr w:rsidR="004E6310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8.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Potęgowanie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przedstawia drugą i trzecią potęgę za pomocą iloczynu takich samych czynników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kwadrat i sześcian liczby naturalnej</w:t>
            </w:r>
          </w:p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zapisuje iloczyn takich samych dwóch lub trzech czynników za pomocą potęgi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zapisuje liczby w postaci potęg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rozwiązuje zadania tekstowe z zastosowaniem potęg 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E6310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9.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Kolejność wykonywania działań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zna reguły dotyczące kolejności wykonywania działań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zna i stosuje reguły dotyczące kolejności wykonywania działań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reguły dotyczące kolejności wykonywania działań w wyrażeniach o skomplikowanej budowie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E6310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Zadania tekstowe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rozwiązuje elementarne zadania tekstowe z zastosowaniem dodawania, odejmowania, mnożenia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 rozwiązywania prostych zadań osadzonych w kontekście praktycznym stosuje poznaną wiedzę z zakresu arytmetyki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 rozwiązywania zadań osadzonych w kontekście praktycznym (typowym) stosuje poznaną wiedzę z zakresu arytmetyki</w:t>
            </w:r>
          </w:p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metodę prób i poprawek do rozwiązywania zadań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rozwiązuje i układa zadania tekstowe wielodziałaniowe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 rozwiązywania zadań osadzonych w kontekście praktycznym (nietypowym) stosuje poznaną wiedzę z zakresu arytmetyki</w:t>
            </w:r>
          </w:p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układa zadania i łamigłówki, rozwiązuje je</w:t>
            </w:r>
          </w:p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stawia nowe pytania związane z sytuacją w rozwiązanym zadaniu</w:t>
            </w:r>
          </w:p>
        </w:tc>
      </w:tr>
      <w:tr w:rsidR="004E6310" w:rsidTr="004E6310">
        <w:trPr>
          <w:trHeight w:val="300"/>
        </w:trPr>
        <w:tc>
          <w:tcPr>
            <w:tcW w:w="525" w:type="dxa"/>
            <w:shd w:val="clear" w:color="auto" w:fill="9BBB59" w:themeFill="accent3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06" w:type="dxa"/>
            <w:gridSpan w:val="6"/>
            <w:shd w:val="clear" w:color="auto" w:fill="9BBB59" w:themeFill="accent3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DZIAŁ II. W ŚWIECIE LICZB</w:t>
            </w:r>
          </w:p>
        </w:tc>
      </w:tr>
      <w:tr w:rsidR="004E6310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11.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Liczby wielocyfrowe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odczytuje liczby naturalne wielocyfrowe do dziesięciu tysięcy  </w:t>
            </w:r>
          </w:p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zapisuje liczby naturalne wielocyfrowe do dziesięciu tysięcy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odczytuje liczby naturalne wielocyfrowe do miliona </w:t>
            </w:r>
          </w:p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zapisuje liczby naturalne wielocyfrowe do miliona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odczytuje liczby naturalne wielocyfrowe </w:t>
            </w:r>
          </w:p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zapisuje liczby naturalne wielocyfrowe </w:t>
            </w:r>
          </w:p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buduje liczby o własnościach podanych w postaci jednego warunku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buduje liczby o własnościach podanych w postaci wielu warunków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4E6310" w:rsidRDefault="004E6310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określa, ile jest liczb o podanych własnościach</w:t>
            </w: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12.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Oś liczbowa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odczytuje współrzędne punktów na osi liczbowej w sytuacjach typowych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zaznacza liczby naturalne na osi liczbowej w sytuacjach typowych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odczytuje współrzędne punktów na osi liczbowej w sytuacjach nietypowych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zaznacza liczby naturalne na osi liczbowej w sytuacjach nietypowych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13.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Porównywanie liczb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porównuje liczby naturalne mniejsze od tysiąca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porównuje liczby naturalne mniejsze od miliona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porównuje liczby naturalne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wykorzystuje w sytuacjach problemowych porównywanie liczb naturalnych wielocyfrowych  </w:t>
            </w: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14.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Jednostki długości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zna różne jednostki długości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zamienia jednostki długości w prostych sytuacjach, np. metry na centymetry, centymetry na milimetry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zamienia jednostki długości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wykorzystuje w sytuacjach problemowych zamianę jednostek długości i poznaną wiedzę z zakresu arytmetyki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Jednostki masy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zna różne jednostki masy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zamienia jednostki masy w prostych sytuacjach, np. kilogramy na dekagramy, dekagramy na gramy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zamienia jednostki masy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wykorzystuje w sytuacjach problemowych zamianę jednostek masy i poznaną wiedzę z zakresu arytmetyki</w:t>
            </w: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16.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System rzymski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przedstawia w systemie dziesiątkowym liczby zapisane w systemie rzymskim w zakresie do 12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- przedstawia w systemie rzymskim liczby zapisane w systemie dziesiątkowym w zakresie do 12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- przedstawia w systemie dziesiątkowym liczby zapisane w systemie rzymskim w zakresie do 30  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- przedstawia w systemie rzymskim liczby zapisane w systemie dziesiątkowym w zakresie do 30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- przedstawia w systemie dziesiątkowym liczby zapisane w systemie rzymskim w zakresie do 3000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przedstawia w systemie rzymskim liczby zapisane w systemie dziesiątkowym w zakresie do 3000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17.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Kalendarz i obliczenia kalendarzowe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posługuje się kalendarzem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wykonuje proste obliczenia kalendarzowe na dniach, tygodniach, miesiącach, latach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wykonuje obliczenia kalendarzowe na dniach, tygodniach, miesiącach, latach w sytuacjach typowych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wykonuje obliczenia kalendarzowe na dniach, tygodniach, miesiącach, latach w sytuacjach nietypowych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18.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Zegar i obliczenia zegarowe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posługuje się zegarem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wykonuje proste obliczenia zegarowe na godzinach, minutach i sekundach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wykonuje obliczenia zegarowe na godzinach, minutach i sekundach w sytuacjach typowych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wykonuje obliczenia zegarowe na godzinach, minutach i sekundach w sytuacjach nietypowych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93F62" w:rsidTr="00A93F62">
        <w:trPr>
          <w:trHeight w:val="300"/>
        </w:trPr>
        <w:tc>
          <w:tcPr>
            <w:tcW w:w="525" w:type="dxa"/>
            <w:shd w:val="clear" w:color="auto" w:fill="9BBB59" w:themeFill="accent3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06" w:type="dxa"/>
            <w:gridSpan w:val="6"/>
            <w:shd w:val="clear" w:color="auto" w:fill="9BBB59" w:themeFill="accent3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DZIAŁ III. W ŚWIECIE FIGUR PŁASKICH CZ. 1</w:t>
            </w: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19.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Punkty, proste, półproste i odcinki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rozpoznaje i nazywa figury: punkt, prosta, półprosta, odcinek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zna pojęcie łamanej 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rozróżnia łamane od innych figur i argumentuje decyzję 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20.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Wzajemne położenie prostych i odcinków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rozpoznaje odcinki oraz proste prostopadłe i równoległe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rysuje pary odcinków równoległych na kracie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rysuje pary odcinków prostopadłych na kracie lub za pomocą ekierki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 - rysuje pary odcinków prostopadłych za pomocą ekierki i linijki 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rysuje pary odcinków równoległych za 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pomocą ekierki i linijki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21.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Mierzenie i rysowanie odcinków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mierzy długość odcinka z dokładnością do 1 centymetra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mierzy długość odcinka z dokładnością do 1 milimetra 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prawidłowo stosuje jednostki długości: metr, centymetr, decymetr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długość łamanej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22.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Mierzenie i rysowanie kątów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wskazuje w kątach ramiona i wierzchołek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mierzy kąty mniejsze od 180 stopni z dokładnością do 1 stopnia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rysuje kąt o mierze mniejszej niż 180 stopni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rysuje kąty pełne, półpełne oraz wklęsłe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23.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Rodzaje kątów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rozpoznaje kąt prosty, ostry, rozwarty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rysuje kąt prosty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porównuje miary kątów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rozpoznaje kąt półpełny i półpełny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rozpoznaje kąty wklęsłe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24.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Prostokąty i kwadraty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rozpoznaje i nazywa kwadrat, prostokąt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zna najważniejsze własności kwadratu, prostokąta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najważniejsze własności kwadratu, prostokąta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25.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Wielokąty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wskazuje wierzchołki, boki i kąty wielokąta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rozpoznaje podstawowe własności wielokąta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rysuje wielokąty o podanych własnościach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zna pojęcie przekątnej wielokąta</w:t>
            </w:r>
          </w:p>
          <w:p w:rsidR="00A93F62" w:rsidRDefault="00A93F62" w:rsidP="00537E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26.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Obliczanie obwodu wielokąta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obwód wielokąta o danych długościach boków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stosuje wzór na obwód kwadratu, prostokąta do obliczenia długości 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boku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stosuje wzór na obwód kwadratu, prostokąta w sytuacjach 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problemowych</w:t>
            </w:r>
          </w:p>
        </w:tc>
      </w:tr>
      <w:tr w:rsidR="00A93F62" w:rsidTr="00A93F62">
        <w:trPr>
          <w:trHeight w:val="300"/>
        </w:trPr>
        <w:tc>
          <w:tcPr>
            <w:tcW w:w="525" w:type="dxa"/>
            <w:shd w:val="clear" w:color="auto" w:fill="9BBB59" w:themeFill="accent3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06" w:type="dxa"/>
            <w:gridSpan w:val="6"/>
            <w:shd w:val="clear" w:color="auto" w:fill="9BBB59" w:themeFill="accent3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DZIAŁ IV. W ŚWIECIE DZIAŁAŃ PISEMNYCH</w:t>
            </w:r>
          </w:p>
        </w:tc>
      </w:tr>
      <w:tr w:rsidR="00A93F62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27.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Dodawanie pisemne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dodaje liczby naturalne wielocyfrowe pisemnie bez przekroczenia progu dziesiątkowego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dodaje liczby wielocyfrowe z zapisem obliczeń pośrednich bez przekroczenia progu dziesiątkowego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dodaje liczby naturalne wielocyfrowe pisemnie z przekroczeniem progu dziesiątkowego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dodaje liczby wielocyfrowe z zapisem obliczeń pośrednich z przekroczeniem progu dziesiątkowego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93F62" w:rsidTr="00EE3D9E">
        <w:trPr>
          <w:trHeight w:val="3205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28.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Odejmowanie pisemne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odejmuje liczby naturalne wielocyfrowe pisemnie bez przekroczenia progu dziesiątkowego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odejmuje liczby wielocyfrowe z zapisem obliczeń pośrednich bez przekroczenia progu dziesiątkowego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odejmuje liczby naturalne wielocyfrowe pisemnie z przekroczeniem progu dziesiątkowego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odejmuje liczby wielocyfrowe z zapisem obliczeń pośrednich z przekroczeniem progu dziesiątkowego</w:t>
            </w:r>
          </w:p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A93F62" w:rsidRDefault="00A93F62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EE3D9E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29.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Mnożenie pisemne przez liczbę jednocyfrową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mnoży liczbę naturalną przez liczbę naturalną jednocyfrową pisemnie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mnoży liczbę 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naturalną przez liczbę naturalną jednocyfrową z zapisem obliczeń pośrednich bez przekroczenia progu dziesiątkowego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- mnoży liczbę naturalną przez liczbę naturalną jednocyfrową z zapisem obliczeń pośrednich z 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przekroczenia progu dziesiątkowego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- stosuje mnożenie liczby naturalnej przez liczbę naturalną jednocyfrową w zadaniach 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tekstowych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EE3D9E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30.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Dzielenie pisemne przez liczbę jednocyfrową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dzieli liczbę naturalną przez liczbę naturalną jednocyfrową pisemnie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dzieli liczbę naturalną przez liczbę naturalną jednocyfrową z zapisem obliczeń pośrednich bez przekroczenia progu dziesiątkowego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dzieli liczbę naturalną przez liczbę naturalną jednocyfrową z zapisem obliczeń pośrednich z przekroczenia progu dziesiątkowego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dzielenie liczby naturalnej przez liczbę naturalną jednocyfrową w zadaniach tekstowych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EE3D9E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31.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Zadania tekstowe 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 rozwiązywania prostych zadań osadzonych w kontekście praktycznym stosuje poznaną wiedzę z zakresu arytmetyki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 rozwiązywania zadań osadzonych w kontekście praktycznym (typowym) stosuje poznaną wiedzę z zakresu arytmetyki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do rozwiązywania zadań osadzonych w kontekście praktycznym (nietypowym) stosuje poznaną wiedzę z zakresu arytmetyki 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układa zadania i łamigłówki, rozwiązuje je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- stawia nowe pytania związane z sytuacją w rozwiązanym zadaniu</w:t>
            </w:r>
          </w:p>
        </w:tc>
      </w:tr>
      <w:tr w:rsidR="00EE3D9E" w:rsidTr="00EE3D9E">
        <w:trPr>
          <w:trHeight w:val="300"/>
        </w:trPr>
        <w:tc>
          <w:tcPr>
            <w:tcW w:w="525" w:type="dxa"/>
            <w:shd w:val="clear" w:color="auto" w:fill="9BBB59" w:themeFill="accent3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06" w:type="dxa"/>
            <w:gridSpan w:val="6"/>
            <w:shd w:val="clear" w:color="auto" w:fill="9BBB59" w:themeFill="accent3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DZIAŁ V. W ŚWIECIE FIGUR PŁASKICH CZ. 2</w:t>
            </w:r>
          </w:p>
        </w:tc>
      </w:tr>
      <w:tr w:rsidR="00EE3D9E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32.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Koła i okręgi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rozróżnia koło i okrąg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wskazuje na rysunku średnicę oraz promień koła i okręgu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wskazuje na rysunku cięciwę koła i okręgu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rysuje cięciwę koła i okręgu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długość promienia (średnicy) znając długość średnicy (promienia)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wykorzystuje pojęcie średnicy/promienia do rozwiązywania prostych zadań z treścią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EE3D9E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33.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53EC909B">
              <w:rPr>
                <w:rFonts w:ascii="Calibri" w:eastAsia="Calibri" w:hAnsi="Calibri" w:cs="Calibri"/>
                <w:b/>
                <w:bCs/>
                <w:color w:val="000000" w:themeColor="text1"/>
              </w:rPr>
              <w:t>Oś symetrii figury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rozpoznaje figury osiowosymetryczne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wskazuje osie symetrii figury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3EC909B">
              <w:rPr>
                <w:rFonts w:ascii="Calibri" w:eastAsia="Calibri" w:hAnsi="Calibri" w:cs="Calibri"/>
                <w:color w:val="000000" w:themeColor="text1"/>
              </w:rPr>
              <w:t>- rysuje figury osiowosymetryczne o zadanych warunkach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określa liczbę osi symetrii figur takich jak koło, okrąg, odcinek, prosta</w:t>
            </w:r>
          </w:p>
        </w:tc>
      </w:tr>
      <w:tr w:rsidR="00EE3D9E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34.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Skala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rysuje odcinki i prostokąty w skalach 1 : 1, 2 : 1 i 1 : 2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rzeczywistą długość odcinka, gdy dana jest jego długość w skali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długość odcinka w skali, gdy dana jest jego rzeczywista długość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stosuje własności odcinków przedstawionych w skali w sytuacjach typowych 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własności odcinków przedstawionych w skali w sytuacjach nietypowych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wskazuje skalę, w której jeden odcinek jest obrazem drugiego</w:t>
            </w:r>
          </w:p>
        </w:tc>
      </w:tr>
      <w:tr w:rsidR="00EE3D9E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35.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Skala na mapach i planach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w prostych przypadkach rzeczywiste wymiary obiektów przedstawionych na mapie ze skalą mianowaną,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oblicza w prostych przypadkach 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wymiary obiektów przedstawionych na mapie ze skalą mianowaną na podstawie ich wymiarów rzeczywistych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rzeczywiste wymiary obiektów przedstawionych na mapie ze skalą mianowaną,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oblicza wymiary obiektów przedstawionych na mapie ze skalą 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mianowaną na podstawie ich wymiarów rzeczywistych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wyznacza skalę mapy</w:t>
            </w:r>
          </w:p>
        </w:tc>
      </w:tr>
      <w:tr w:rsidR="00EE3D9E" w:rsidTr="00EE3D9E">
        <w:trPr>
          <w:trHeight w:val="300"/>
        </w:trPr>
        <w:tc>
          <w:tcPr>
            <w:tcW w:w="525" w:type="dxa"/>
            <w:shd w:val="clear" w:color="auto" w:fill="9BBB59" w:themeFill="accent3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06" w:type="dxa"/>
            <w:gridSpan w:val="6"/>
            <w:shd w:val="clear" w:color="auto" w:fill="9BBB59" w:themeFill="accent3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DZIAŁ VI. W ŚWIECIE UŁAMKÓW ZWYKŁYCH</w:t>
            </w:r>
          </w:p>
        </w:tc>
      </w:tr>
      <w:tr w:rsidR="00EE3D9E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36.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Ułamki zwykłe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opisuje część danej całości za pomocą ułamka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wskazuje opisaną ułamkiem część całości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odczytuje ułamki zwykłe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zapisuje ułamki zapisane słownie z użyciem kreski ułamkowej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zapisuje słowami ułamki zapisane z użyciem kreski ułamkowej</w:t>
            </w:r>
          </w:p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odczytuje ułamki zwykłe zaznaczone na osi liczbowej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EE3D9E" w:rsidRDefault="00EE3D9E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37.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Liczby mieszane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odczytuje ułamki zwykłe i liczby mieszane zaznaczone na osi liczbowej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przedstawia ułamki niewłaściwe w postaci liczby mieszanej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zaznacza ułamki zwykłe i liczby mieszane na osi liczbowej w sytuacjach, gdy ułamki mają jednakowe mianowniki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 rozwiązywania zadań osadzonych w kontekście praktycznym (typowym) stosuje poznaną wiedzę z zakresu arytmetyki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do rozwiązywania zadań osadzonych w kontekście praktycznym (nietypowym) stosuje poznaną wiedzę z zakresu arytmetyki 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38.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Ułamek jako wynik dzielenia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opisuje część danej całości za pomocą ułamka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wskazuje opisaną ułamkiem część całości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przedstawia ułamek jako iloraz liczb naturalnych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przedstawia iloraz liczb naturalnych jako ułamek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39.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Ułamki właściwe i niewłaściwe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rozróżnia ułamki właściwe i niewłaściwe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zamienia liczbę mieszaną na ułamek niewłaściwy i odwrotnie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40.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Rozszerzanie i skracanie ułamków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skraca i rozszerza ułamki w prostych przypadkach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zapisuje ułamki w postaci nieskracalnej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znajduje wspólny mianownik dwóch ułamków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41.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Porównywanie ułamków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porównuje ułamki zwykłe o jednakowych licznikach lub mianownikach, korzystając z rysunku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porównuje ułamki zwykłe o jednakowych licznikach lub mianownikach i liczby mieszane z częściami ułamkowymi o jednakowych licznikach lub mianownikach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porównuje różnicowo ułamki 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odróżnia ułamki większe, mniejsze niż lub równe 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porównuje dwa ułamki zwykłe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porównuje dwie liczby mieszane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porządkuje malejąco lub rosnąco ułamki o różnych mianownikach</w:t>
            </w: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42.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Dodawanie ułamków o jednakowych mianownikach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dodaje ułamki zwykłe o jednakowych mianownikach, a także liczby mieszane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sumę zapisuje w postaci ułamka nieskracalnego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 rozwiązywania zadań osadzonych w kontekście praktycznym (typowym) stosuje poznaną wiedzę z zakresu arytmetyki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dodaje ułamki o różnych mianownikach</w:t>
            </w: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43.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Odejmowanie ułamków o jednakowych mianownikach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odejmuje ułamki zwykłe o jednakowych mianownikach, a także liczby mieszane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różnicę zapisuje w postaci ułamka nieskracalnego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 rozwiązywania zadań osadzonych w kontekście praktycznym (typowym) stosuje poznaną wiedzę z zakresu arytmetyki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B7AEA" w:rsidTr="006B7AEA">
        <w:trPr>
          <w:trHeight w:val="300"/>
        </w:trPr>
        <w:tc>
          <w:tcPr>
            <w:tcW w:w="525" w:type="dxa"/>
            <w:shd w:val="clear" w:color="auto" w:fill="9BBB59" w:themeFill="accent3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06" w:type="dxa"/>
            <w:gridSpan w:val="6"/>
            <w:shd w:val="clear" w:color="auto" w:fill="9BBB59" w:themeFill="accent3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DZIAŁ VII. W ŚWIECIE PÓL FIGUR PŁASKICH</w:t>
            </w: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44.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Pole figury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pola wielokątów przedstawionych na rysunku, dzieląc je na figury jednostkowe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pola wielokątów w sytuacjach praktycznych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45.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Jednostki pola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zamienia jednostki długości: metr, centymetr, decymetr, milimetr, kilometr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3EC909B">
              <w:rPr>
                <w:rFonts w:ascii="Calibri" w:eastAsia="Calibri" w:hAnsi="Calibri" w:cs="Calibri"/>
                <w:color w:val="000000" w:themeColor="text1"/>
              </w:rPr>
              <w:t>- zna jednostki pola: m², cm², km², mm², dm² (bez zamiany jednostek w trakcie obliczeń)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3EC909B">
              <w:rPr>
                <w:rFonts w:ascii="Calibri" w:eastAsia="Calibri" w:hAnsi="Calibri" w:cs="Calibri"/>
                <w:color w:val="000000" w:themeColor="text1"/>
              </w:rPr>
              <w:t>- potrafi podać pole figury narysowanej na siatce kwadratowej w cm</w:t>
            </w:r>
            <w:r w:rsidRPr="53EC909B">
              <w:rPr>
                <w:rFonts w:ascii="Calibri" w:eastAsia="Calibri" w:hAnsi="Calibri" w:cs="Calibri"/>
                <w:color w:val="000000" w:themeColor="text1"/>
                <w:vertAlign w:val="superscript"/>
              </w:rPr>
              <w:t>2</w:t>
            </w:r>
            <w:r w:rsidRPr="53EC909B">
              <w:rPr>
                <w:rFonts w:ascii="Calibri" w:eastAsia="Calibri" w:hAnsi="Calibri" w:cs="Calibri"/>
                <w:color w:val="000000" w:themeColor="text1"/>
              </w:rPr>
              <w:t>,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  <w:sz w:val="17"/>
                <w:szCs w:val="17"/>
              </w:rPr>
            </w:pPr>
            <w:r w:rsidRPr="53EC909B">
              <w:rPr>
                <w:rFonts w:ascii="Calibri" w:eastAsia="Calibri" w:hAnsi="Calibri" w:cs="Calibri"/>
                <w:color w:val="000000" w:themeColor="text1"/>
              </w:rPr>
              <w:t>- potrafi narysować na siatce kwadratowej figurę o polu podanym w cm</w:t>
            </w:r>
            <w:r w:rsidRPr="53EC909B">
              <w:rPr>
                <w:rFonts w:ascii="Calibri" w:eastAsia="Calibri" w:hAnsi="Calibri" w:cs="Calibri"/>
                <w:color w:val="000000" w:themeColor="text1"/>
                <w:vertAlign w:val="superscript"/>
              </w:rPr>
              <w:t>2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dostrzega zależność między jednostkami pola: m², cm², km², mm</w:t>
            </w:r>
            <w:r w:rsidRPr="5F2DF7D2">
              <w:rPr>
                <w:rFonts w:ascii="Calibri" w:eastAsia="Calibri" w:hAnsi="Calibri" w:cs="Calibri"/>
                <w:color w:val="000000" w:themeColor="text1"/>
                <w:vertAlign w:val="superscript"/>
              </w:rPr>
              <w:t>2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t>, dm²</w:t>
            </w: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46.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Pole prostokąta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oblicza pola: kwadratu, prostokąta przedstawionych na rysunku 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jednostki pola: m², cm² (bez zamiany jednostek w trakcie obliczeń)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oblicza pola: kwadratu, prostokąta przedstawionych na rysunku (w tym na własnym rysunku pomocniczym) oraz w sytuacjach praktycznych 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jednostki pola: km², mm², dm² (bez zamiany jednostek w trakcie obliczeń)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wzór na pole kwadratu lub prostokąta do obliczenia długości jednego jego boku w sytuacjach typowych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wzór na pole kwadratu lub prostokąta do obliczenia długości jednego jego boku w sytuacjach nietypowych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wzór na pole kwadratu lub prostokąta w sytuacjach problemowych</w:t>
            </w: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47.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Zamiana jednostek pola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stosuje jednostki pola: m², cm² (bez zamiany jednostek w trakcie obliczeń)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zamienia jednostki pola, np. m² na cm² lub cm² na mm²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3EC909B">
              <w:rPr>
                <w:rFonts w:ascii="Calibri" w:eastAsia="Calibri" w:hAnsi="Calibri" w:cs="Calibri"/>
                <w:color w:val="000000" w:themeColor="text1"/>
              </w:rPr>
              <w:t>- zamienia jednostki pola: m², cm², km², mm², dm²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rozwiązuje zadania testowe wymagające zamiany jednostek 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pola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B7AEA" w:rsidTr="006B7AEA">
        <w:trPr>
          <w:trHeight w:val="300"/>
        </w:trPr>
        <w:tc>
          <w:tcPr>
            <w:tcW w:w="525" w:type="dxa"/>
            <w:shd w:val="clear" w:color="auto" w:fill="9BBB59" w:themeFill="accent3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06" w:type="dxa"/>
            <w:gridSpan w:val="6"/>
            <w:shd w:val="clear" w:color="auto" w:fill="9BBB59" w:themeFill="accent3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DZIAŁ VIII. W ŚWIECIE UŁAMKÓW DZIESIĘTNYCH</w:t>
            </w: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48.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Ułamki o mianownikach 10, 100, 1000, …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podaje przykłady ułamków dziesiętnych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odczytuje i zapisuje ułamki w postaci dziesiętnej 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zaznacza ułamki dziesiętne na osi liczbowej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zamienia ułamki zwykłe na ułamki dziesiętne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zamienia ułamki zapisane w postaci dziesiętnej na ułamki zwykłe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rozwiązuje zadania problemowe z użyciem ułamków dziesiętnych</w:t>
            </w: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49.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Porównywanie ułamków dziesiętnych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porównuje ułamki dziesiętne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porządkuje rosnąco lub malejąco ułamki dziesiętne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rozwiązuje zadania problemowe z użyciem ułamków dziesiętnych</w:t>
            </w: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50.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Ułamki dziesiętne i wyrażenia dwumianowane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zamienia i prawidłowo stosuje jednostki długości: metr, centymetr, decymetr, milimetr, kilometr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zamienia i prawidłowo stosuje jednostki masy: gram, kilogram, dekagram, tona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zamienia i prawidłowo stosuje jednostki monetarne: grosze i złote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zapisuje wyrażenia dwumianowane w postaci ułamka dziesiętnego i odwrotnie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porównuje wyrażenia dwumianowane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51.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Dodawanie ułamków dziesiętnych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dodaje ułamki dziesiętne w pamięci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dodaje ułamki dziesiętne pisemnie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dodaje ułamki dziesiętne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rozwiązuje zadania problemowe z użyciem dodawania ułamków dziesiętnych</w:t>
            </w: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52.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Odejmowanie ułamków dziesiętnych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odejmuje ułamki dziesiętne w pamięci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odejmuje ułamki dziesiętne pisemnie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odejmuje ułamki dziesiętne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rozwiązuje zadania problemowe z użyciem działań na ułamkach dziesiętnych</w:t>
            </w: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53.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Zadania tekstowe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wykorzystuje ułamki dziesiętne i działania na nich w sytuacjach życiowych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wykorzystuje ułamki dziesiętne i działania na nich w typowych zadaniach tekstowych 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wykorzystuje ułamki dziesiętne i działania na nich w nietypowych zadaniach tekstowych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wykorzystuje ułamki dziesiętne i działania na nich w zadaniach problemowych</w:t>
            </w:r>
          </w:p>
        </w:tc>
      </w:tr>
      <w:tr w:rsidR="006B7AEA" w:rsidTr="006B7AEA">
        <w:trPr>
          <w:trHeight w:val="300"/>
        </w:trPr>
        <w:tc>
          <w:tcPr>
            <w:tcW w:w="525" w:type="dxa"/>
            <w:shd w:val="clear" w:color="auto" w:fill="9BBB59" w:themeFill="accent3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06" w:type="dxa"/>
            <w:gridSpan w:val="6"/>
            <w:shd w:val="clear" w:color="auto" w:fill="9BBB59" w:themeFill="accent3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DZIAŁ IX. W ŚWIECIE FIGUR PRZESTRZENNYCH</w:t>
            </w: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54.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Figury przestrzenne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rozróżnia figury płaskie i przestrzenne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opisuje figurę przestrzenną, podając jej charakterystyczne cechy, takie jak: liczba ścian, krawędzi, wierzchołków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buduje szkielet figury przestrzennej zgodnie z zadanym opisem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55.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Sześciany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wskazuje wśród graniastosłupów sześciany i uzasadnia swój wybór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opisuje własności sześcianu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rysuje sześcian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sumę długości krawędzi sześcianu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długość krawędzi sześcianu, mając daną sumę wszystkich jego krawędzi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rozwiązuje zadania problemowe dotyczące sześcianów</w:t>
            </w: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56.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Prostopadłościany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wskazuje wśród graniastosłupów prostopadłościany i uzasadnia swój wybór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opisuje własności prostopadłościanu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wykorzystuje podane zależności pomiędzy długościami krawędzi prostopadłościanu do wyznaczania długości poszczególnych krawędzi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rysuje prostopadłościan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sumę długości krawędzi prostopadłościanu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długość krawędzi prostopadłościanu, mając dane sumę wszystkich jego krawędzi i długości dwóch różnych krawędzi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rozwiązuje zadania problemowe dotyczące prostopadłościanów</w:t>
            </w: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57.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Siatki prostopadłościanów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 xml:space="preserve">- rozpoznaje siatki </w:t>
            </w:r>
            <w:r w:rsidRPr="5F2DF7D2">
              <w:rPr>
                <w:rFonts w:ascii="Calibri" w:eastAsia="Calibri" w:hAnsi="Calibri" w:cs="Calibri"/>
                <w:color w:val="000000" w:themeColor="text1"/>
              </w:rPr>
              <w:lastRenderedPageBreak/>
              <w:t>prostopadłościanu i sześcianu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3EC909B">
              <w:rPr>
                <w:rFonts w:ascii="Calibri" w:eastAsia="Calibri" w:hAnsi="Calibri" w:cs="Calibri"/>
                <w:color w:val="000000" w:themeColor="text1"/>
              </w:rPr>
              <w:t xml:space="preserve">- rysuje siatki </w:t>
            </w:r>
            <w:r w:rsidRPr="53EC909B">
              <w:rPr>
                <w:rFonts w:ascii="Calibri" w:eastAsia="Calibri" w:hAnsi="Calibri" w:cs="Calibri"/>
                <w:color w:val="000000" w:themeColor="text1"/>
              </w:rPr>
              <w:lastRenderedPageBreak/>
              <w:t>prostopadłościanu i sześcianu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B7AEA" w:rsidTr="00537E1D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58.</w:t>
            </w:r>
          </w:p>
        </w:tc>
        <w:tc>
          <w:tcPr>
            <w:tcW w:w="2790" w:type="dxa"/>
            <w:tcMar>
              <w:left w:w="105" w:type="dxa"/>
              <w:right w:w="105" w:type="dxa"/>
            </w:tcMar>
            <w:vAlign w:val="center"/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b/>
                <w:bCs/>
                <w:color w:val="000000" w:themeColor="text1"/>
              </w:rPr>
              <w:t>Pole powierzchni prostopadłościanu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pole powierzchni sześcianu i prostopadłościanu, wykorzystując siatkę bryły</w:t>
            </w:r>
          </w:p>
        </w:tc>
        <w:tc>
          <w:tcPr>
            <w:tcW w:w="2228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oblicza pole powierzchni sześcianu i prostopadłościanu o podanych wymiarach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r w:rsidRPr="53EC909B">
              <w:rPr>
                <w:rFonts w:ascii="Calibri" w:eastAsia="Calibri" w:hAnsi="Calibri" w:cs="Calibri"/>
                <w:color w:val="000000" w:themeColor="text1"/>
              </w:rPr>
              <w:t>- zna wzory na obliczanie pola powierzchni sześcianu i prostopadłościanu</w:t>
            </w:r>
            <w:r w:rsidRPr="53EC909B">
              <w:rPr>
                <w:rFonts w:ascii="Calibri" w:eastAsia="Calibri" w:hAnsi="Calibri" w:cs="Calibri"/>
              </w:rPr>
              <w:t xml:space="preserve"> </w:t>
            </w:r>
          </w:p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3EC909B">
              <w:rPr>
                <w:rFonts w:ascii="Calibri" w:eastAsia="Calibri" w:hAnsi="Calibri" w:cs="Calibri"/>
                <w:color w:val="000000" w:themeColor="text1"/>
              </w:rPr>
              <w:t>- oblicza pole powierzchni sześcianu i prostopadłościanu w sytuacjach praktycznych</w:t>
            </w:r>
          </w:p>
        </w:tc>
        <w:tc>
          <w:tcPr>
            <w:tcW w:w="2120" w:type="dxa"/>
            <w:tcMar>
              <w:left w:w="105" w:type="dxa"/>
              <w:right w:w="105" w:type="dxa"/>
            </w:tcMar>
          </w:tcPr>
          <w:p w:rsidR="006B7AEA" w:rsidRDefault="006B7AEA" w:rsidP="00537E1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2DF7D2">
              <w:rPr>
                <w:rFonts w:ascii="Calibri" w:eastAsia="Calibri" w:hAnsi="Calibri" w:cs="Calibri"/>
                <w:color w:val="000000" w:themeColor="text1"/>
              </w:rPr>
              <w:t>- wykonuje obliczenia dotyczące pola powierzchni sześcianu i prostopadłościanu w sytuacjach nietypowych i problemowych</w:t>
            </w:r>
          </w:p>
        </w:tc>
      </w:tr>
    </w:tbl>
    <w:p w:rsidR="007F0313" w:rsidRDefault="007F0313"/>
    <w:sectPr w:rsidR="007F0313" w:rsidSect="004E63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310"/>
    <w:rsid w:val="002D4737"/>
    <w:rsid w:val="00300FBD"/>
    <w:rsid w:val="00417086"/>
    <w:rsid w:val="004E6310"/>
    <w:rsid w:val="006B7AEA"/>
    <w:rsid w:val="007F0313"/>
    <w:rsid w:val="009163DD"/>
    <w:rsid w:val="00A93F62"/>
    <w:rsid w:val="00BE759D"/>
    <w:rsid w:val="00CC3E06"/>
    <w:rsid w:val="00EE3D9E"/>
    <w:rsid w:val="00F8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B546ED-2630-428E-ACF4-8C86E7C6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63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E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2839</Words>
  <Characters>17038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Jarosław</cp:lastModifiedBy>
  <cp:revision>2</cp:revision>
  <dcterms:created xsi:type="dcterms:W3CDTF">2026-09-14T09:55:00Z</dcterms:created>
  <dcterms:modified xsi:type="dcterms:W3CDTF">2026-09-14T09:55:00Z</dcterms:modified>
</cp:coreProperties>
</file>